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5C" w:rsidRDefault="00FA0E5C" w:rsidP="00FA0E5C">
      <w:pPr>
        <w:pStyle w:val="10"/>
        <w:keepNext/>
        <w:keepLines/>
        <w:shd w:val="clear" w:color="auto" w:fill="auto"/>
        <w:spacing w:line="280" w:lineRule="exact"/>
        <w:ind w:left="3900" w:firstLine="0"/>
        <w:jc w:val="left"/>
      </w:pPr>
      <w:bookmarkStart w:id="0" w:name="bookmark5"/>
      <w:proofErr w:type="spellStart"/>
      <w:r>
        <w:t>Експертний</w:t>
      </w:r>
      <w:proofErr w:type="spellEnd"/>
      <w:r>
        <w:t xml:space="preserve"> </w:t>
      </w:r>
      <w:proofErr w:type="spellStart"/>
      <w:r>
        <w:t>висновок</w:t>
      </w:r>
      <w:bookmarkEnd w:id="0"/>
      <w:proofErr w:type="spellEnd"/>
    </w:p>
    <w:p w:rsidR="00FA0E5C" w:rsidRDefault="00FA0E5C" w:rsidP="00FA0E5C">
      <w:pPr>
        <w:pStyle w:val="30"/>
        <w:shd w:val="clear" w:color="auto" w:fill="auto"/>
        <w:spacing w:after="297"/>
        <w:ind w:left="220" w:firstLine="840"/>
        <w:jc w:val="left"/>
      </w:pPr>
      <w:proofErr w:type="spellStart"/>
      <w:r>
        <w:t>постійної</w:t>
      </w:r>
      <w:proofErr w:type="spellEnd"/>
      <w:r>
        <w:t xml:space="preserve"> </w:t>
      </w:r>
      <w:r>
        <w:rPr>
          <w:lang w:val="uk-UA"/>
        </w:rPr>
        <w:t xml:space="preserve">  </w:t>
      </w:r>
      <w:proofErr w:type="spellStart"/>
      <w:r>
        <w:t>депутатської</w:t>
      </w:r>
      <w:proofErr w:type="spellEnd"/>
      <w:r>
        <w:t xml:space="preserve"> </w:t>
      </w:r>
      <w:r>
        <w:rPr>
          <w:lang w:val="uk-UA"/>
        </w:rPr>
        <w:t xml:space="preserve">  </w:t>
      </w:r>
      <w:proofErr w:type="spellStart"/>
      <w:r>
        <w:t>комісії</w:t>
      </w:r>
      <w:proofErr w:type="spellEnd"/>
      <w:r>
        <w:t xml:space="preserve"> </w:t>
      </w:r>
      <w:r>
        <w:rPr>
          <w:lang w:val="uk-UA"/>
        </w:rPr>
        <w:t xml:space="preserve">   </w:t>
      </w:r>
      <w:proofErr w:type="spellStart"/>
      <w:proofErr w:type="gramStart"/>
      <w:r>
        <w:t>с</w:t>
      </w:r>
      <w:proofErr w:type="gramEnd"/>
      <w:r>
        <w:t>ільської</w:t>
      </w:r>
      <w:proofErr w:type="spellEnd"/>
      <w:r>
        <w:t xml:space="preserve"> ради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r>
        <w:rPr>
          <w:lang w:val="uk-UA"/>
        </w:rPr>
        <w:t xml:space="preserve">  </w:t>
      </w:r>
      <w:proofErr w:type="spellStart"/>
      <w:r>
        <w:t>фінансів</w:t>
      </w:r>
      <w:proofErr w:type="spellEnd"/>
      <w:r>
        <w:t xml:space="preserve">, бюджету та </w:t>
      </w:r>
      <w:proofErr w:type="spellStart"/>
      <w:r>
        <w:t>соціально-економічного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до проекту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   Бабчинецької  </w:t>
      </w:r>
      <w:r>
        <w:t xml:space="preserve"> </w:t>
      </w:r>
      <w:proofErr w:type="spellStart"/>
      <w:r>
        <w:t>сільської</w:t>
      </w:r>
      <w:proofErr w:type="spellEnd"/>
      <w:r>
        <w:t xml:space="preserve"> ради «Про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зборів</w:t>
      </w:r>
      <w:proofErr w:type="spellEnd"/>
      <w:r>
        <w:t xml:space="preserve"> на 2020 </w:t>
      </w:r>
      <w:proofErr w:type="spellStart"/>
      <w:r>
        <w:t>рік</w:t>
      </w:r>
      <w:proofErr w:type="spellEnd"/>
      <w:r>
        <w:t xml:space="preserve">» та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регуляторного </w:t>
      </w:r>
      <w:proofErr w:type="spellStart"/>
      <w:r>
        <w:t>впливу</w:t>
      </w:r>
      <w:proofErr w:type="spellEnd"/>
    </w:p>
    <w:p w:rsidR="00FA0E5C" w:rsidRDefault="00FA0E5C" w:rsidP="00FA0E5C">
      <w:pPr>
        <w:pStyle w:val="20"/>
        <w:shd w:val="clear" w:color="auto" w:fill="auto"/>
        <w:spacing w:before="0" w:line="324" w:lineRule="exact"/>
        <w:ind w:left="220" w:firstLine="560"/>
      </w:pPr>
      <w:proofErr w:type="spellStart"/>
      <w:r>
        <w:t>Постійна</w:t>
      </w:r>
      <w:proofErr w:type="spellEnd"/>
      <w:r>
        <w:t xml:space="preserve"> </w:t>
      </w:r>
      <w:proofErr w:type="spellStart"/>
      <w:r>
        <w:t>депутатська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, бюджету та </w:t>
      </w:r>
      <w:proofErr w:type="spellStart"/>
      <w:proofErr w:type="gramStart"/>
      <w:r>
        <w:t>соц</w:t>
      </w:r>
      <w:proofErr w:type="gramEnd"/>
      <w:r>
        <w:t>іально-економічного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34 Закону </w:t>
      </w:r>
      <w:proofErr w:type="spellStart"/>
      <w:r>
        <w:t>України</w:t>
      </w:r>
      <w:proofErr w:type="spellEnd"/>
      <w:r>
        <w:t xml:space="preserve"> «Про засади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регуляторної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» </w:t>
      </w:r>
      <w:proofErr w:type="spellStart"/>
      <w:r>
        <w:t>розглянула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   Бабчинецької </w:t>
      </w:r>
      <w:proofErr w:type="spellStart"/>
      <w:r>
        <w:t>сільської</w:t>
      </w:r>
      <w:proofErr w:type="spellEnd"/>
      <w:r>
        <w:t xml:space="preserve"> ради «Про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зборів</w:t>
      </w:r>
      <w:proofErr w:type="spellEnd"/>
      <w:r>
        <w:t xml:space="preserve">  на 2020 </w:t>
      </w:r>
      <w:proofErr w:type="spellStart"/>
      <w:r>
        <w:t>рік</w:t>
      </w:r>
      <w:proofErr w:type="spellEnd"/>
      <w:r>
        <w:t xml:space="preserve">» </w:t>
      </w:r>
      <w:proofErr w:type="spellStart"/>
      <w:r>
        <w:t>з</w:t>
      </w:r>
      <w:proofErr w:type="spellEnd"/>
      <w:r>
        <w:t xml:space="preserve"> </w:t>
      </w:r>
      <w:proofErr w:type="spellStart"/>
      <w:r>
        <w:t>аналізом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gramStart"/>
      <w:r>
        <w:t>регуляторного</w:t>
      </w:r>
      <w:proofErr w:type="gramEnd"/>
      <w:r>
        <w:t xml:space="preserve"> </w:t>
      </w:r>
      <w:proofErr w:type="spellStart"/>
      <w:r>
        <w:t>впливу</w:t>
      </w:r>
      <w:proofErr w:type="spellEnd"/>
      <w:r>
        <w:t xml:space="preserve"> та </w:t>
      </w:r>
      <w:proofErr w:type="spellStart"/>
      <w:r>
        <w:t>встановила</w:t>
      </w:r>
      <w:proofErr w:type="spellEnd"/>
      <w:r>
        <w:t xml:space="preserve"> </w:t>
      </w:r>
      <w:proofErr w:type="spellStart"/>
      <w:r>
        <w:t>наступне</w:t>
      </w:r>
      <w:proofErr w:type="spellEnd"/>
      <w:r>
        <w:t>:</w:t>
      </w:r>
    </w:p>
    <w:p w:rsidR="00FA0E5C" w:rsidRDefault="00FA0E5C" w:rsidP="00FA0E5C">
      <w:pPr>
        <w:pStyle w:val="20"/>
        <w:shd w:val="clear" w:color="auto" w:fill="auto"/>
        <w:spacing w:before="0"/>
        <w:ind w:left="220" w:firstLine="560"/>
      </w:pPr>
      <w:r>
        <w:rPr>
          <w:rStyle w:val="21"/>
        </w:rPr>
        <w:t xml:space="preserve">Розробником проекту </w:t>
      </w:r>
      <w:proofErr w:type="spellStart"/>
      <w:r>
        <w:t>є</w:t>
      </w:r>
      <w:proofErr w:type="spellEnd"/>
      <w:r>
        <w:t xml:space="preserve"> </w:t>
      </w:r>
      <w:r>
        <w:rPr>
          <w:lang w:val="uk-UA"/>
        </w:rPr>
        <w:t xml:space="preserve">   Бабчинецька </w:t>
      </w:r>
      <w:r>
        <w:t xml:space="preserve"> </w:t>
      </w:r>
      <w:proofErr w:type="spellStart"/>
      <w:r>
        <w:t>сільська</w:t>
      </w:r>
      <w:proofErr w:type="spellEnd"/>
      <w:r>
        <w:t xml:space="preserve"> рада. Проект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підготовлено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пункту 24 </w:t>
      </w:r>
      <w:proofErr w:type="spellStart"/>
      <w:r>
        <w:t>частини</w:t>
      </w:r>
      <w:proofErr w:type="spellEnd"/>
      <w:r>
        <w:t xml:space="preserve"> 1 </w:t>
      </w:r>
      <w:proofErr w:type="spellStart"/>
      <w:r>
        <w:t>статті</w:t>
      </w:r>
      <w:proofErr w:type="spellEnd"/>
      <w:r>
        <w:t xml:space="preserve"> 26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відповідно</w:t>
      </w:r>
      <w:proofErr w:type="spellEnd"/>
      <w:r>
        <w:t xml:space="preserve"> до статей 7, 8, 10, 12 </w:t>
      </w:r>
      <w:proofErr w:type="spellStart"/>
      <w:r>
        <w:t>розділу</w:t>
      </w:r>
      <w:proofErr w:type="spellEnd"/>
      <w:r>
        <w:t xml:space="preserve"> І, </w:t>
      </w:r>
      <w:proofErr w:type="spellStart"/>
      <w:r>
        <w:t>розділів</w:t>
      </w:r>
      <w:proofErr w:type="spellEnd"/>
      <w:r>
        <w:t xml:space="preserve"> XII, XIV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,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24.05.2017 № 483 «Про затвердження форм </w:t>
      </w:r>
      <w:proofErr w:type="spellStart"/>
      <w:r>
        <w:t>типових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про </w:t>
      </w:r>
      <w:proofErr w:type="spellStart"/>
      <w:r>
        <w:t>встановлення</w:t>
      </w:r>
      <w:proofErr w:type="spellEnd"/>
      <w:r>
        <w:t xml:space="preserve"> ставок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земельного </w:t>
      </w:r>
      <w:proofErr w:type="spellStart"/>
      <w:r>
        <w:t>податку</w:t>
      </w:r>
      <w:proofErr w:type="spellEnd"/>
      <w:r>
        <w:t xml:space="preserve"> та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відмінне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>».</w:t>
      </w:r>
    </w:p>
    <w:p w:rsidR="00FA0E5C" w:rsidRDefault="00FA0E5C" w:rsidP="00FA0E5C">
      <w:pPr>
        <w:pStyle w:val="30"/>
        <w:numPr>
          <w:ilvl w:val="0"/>
          <w:numId w:val="2"/>
        </w:numPr>
        <w:shd w:val="clear" w:color="auto" w:fill="auto"/>
        <w:spacing w:after="0"/>
        <w:ind w:left="220" w:firstLine="560"/>
        <w:jc w:val="both"/>
      </w:pPr>
      <w:proofErr w:type="spellStart"/>
      <w:r>
        <w:t>Відповідність</w:t>
      </w:r>
      <w:proofErr w:type="spellEnd"/>
      <w:r>
        <w:t xml:space="preserve"> проекту регуляторного акта принципам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регуляторної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</w:t>
      </w:r>
      <w:proofErr w:type="spellStart"/>
      <w:r>
        <w:t>встановленим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4 Закону </w:t>
      </w:r>
      <w:proofErr w:type="spellStart"/>
      <w:r>
        <w:t>України</w:t>
      </w:r>
      <w:proofErr w:type="spellEnd"/>
      <w:r>
        <w:t xml:space="preserve"> «</w:t>
      </w:r>
      <w:proofErr w:type="gramStart"/>
      <w:r>
        <w:t>Про засади</w:t>
      </w:r>
      <w:proofErr w:type="gram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регуляторної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»</w:t>
      </w:r>
    </w:p>
    <w:p w:rsidR="00FA0E5C" w:rsidRDefault="00FA0E5C" w:rsidP="00FA0E5C">
      <w:pPr>
        <w:pStyle w:val="20"/>
        <w:shd w:val="clear" w:color="auto" w:fill="auto"/>
        <w:spacing w:before="0"/>
        <w:ind w:left="220" w:firstLine="560"/>
      </w:pPr>
      <w:proofErr w:type="spellStart"/>
      <w:r>
        <w:t>Проаналізувавши</w:t>
      </w:r>
      <w:proofErr w:type="spellEnd"/>
      <w:r>
        <w:t xml:space="preserve"> проект регуляторного акта, </w:t>
      </w:r>
      <w:proofErr w:type="spellStart"/>
      <w:r>
        <w:t>постійна</w:t>
      </w:r>
      <w:proofErr w:type="spellEnd"/>
      <w:r>
        <w:t xml:space="preserve"> </w:t>
      </w:r>
      <w:proofErr w:type="spellStart"/>
      <w:r>
        <w:t>комі</w:t>
      </w:r>
      <w:proofErr w:type="gramStart"/>
      <w:r>
        <w:t>с</w:t>
      </w:r>
      <w:proofErr w:type="gramEnd"/>
      <w:r>
        <w:t>ія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наступне</w:t>
      </w:r>
      <w:proofErr w:type="spellEnd"/>
      <w:r>
        <w:t>.</w:t>
      </w:r>
    </w:p>
    <w:p w:rsidR="00FA0E5C" w:rsidRDefault="00FA0E5C" w:rsidP="00FA0E5C">
      <w:pPr>
        <w:pStyle w:val="20"/>
        <w:shd w:val="clear" w:color="auto" w:fill="auto"/>
        <w:spacing w:before="0"/>
        <w:ind w:left="220" w:firstLine="560"/>
      </w:pPr>
      <w:proofErr w:type="spellStart"/>
      <w:r>
        <w:t>Розробка</w:t>
      </w:r>
      <w:proofErr w:type="spellEnd"/>
      <w:r>
        <w:t xml:space="preserve"> проекту регуляторного акта </w:t>
      </w:r>
      <w:proofErr w:type="spellStart"/>
      <w:r>
        <w:t>необхідна</w:t>
      </w:r>
      <w:proofErr w:type="spellEnd"/>
      <w:r>
        <w:t xml:space="preserve"> для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об’єднаної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</w:t>
      </w:r>
      <w:proofErr w:type="spellStart"/>
      <w:r>
        <w:t>чіткого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ставок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зборі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справляються</w:t>
      </w:r>
      <w:proofErr w:type="spellEnd"/>
      <w:r>
        <w:t xml:space="preserve"> 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,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ефективному</w:t>
      </w:r>
      <w:proofErr w:type="spellEnd"/>
      <w:r>
        <w:t xml:space="preserve"> </w:t>
      </w:r>
      <w:proofErr w:type="spellStart"/>
      <w:r>
        <w:t>плануванню</w:t>
      </w:r>
      <w:proofErr w:type="spellEnd"/>
      <w:r>
        <w:t xml:space="preserve"> та </w:t>
      </w:r>
      <w:proofErr w:type="spellStart"/>
      <w:r>
        <w:t>наповненню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бюджету.</w:t>
      </w:r>
    </w:p>
    <w:p w:rsidR="00FA0E5C" w:rsidRDefault="00FA0E5C" w:rsidP="00FA0E5C">
      <w:pPr>
        <w:pStyle w:val="20"/>
        <w:shd w:val="clear" w:color="auto" w:fill="auto"/>
        <w:spacing w:before="0"/>
        <w:ind w:left="220" w:firstLine="560"/>
      </w:pPr>
      <w:r>
        <w:t xml:space="preserve">В </w:t>
      </w:r>
      <w:proofErr w:type="spellStart"/>
      <w:r>
        <w:t>цілому</w:t>
      </w:r>
      <w:proofErr w:type="spellEnd"/>
      <w:r>
        <w:t xml:space="preserve"> при </w:t>
      </w:r>
      <w:proofErr w:type="spellStart"/>
      <w:proofErr w:type="gramStart"/>
      <w:r>
        <w:t>п</w:t>
      </w:r>
      <w:proofErr w:type="gramEnd"/>
      <w:r>
        <w:t>ідготовці</w:t>
      </w:r>
      <w:proofErr w:type="spellEnd"/>
      <w:r>
        <w:t xml:space="preserve"> проекту регуляторного акта </w:t>
      </w:r>
      <w:proofErr w:type="spellStart"/>
      <w:r>
        <w:t>витримана</w:t>
      </w:r>
      <w:proofErr w:type="spellEnd"/>
      <w:r>
        <w:t xml:space="preserve"> </w:t>
      </w:r>
      <w:proofErr w:type="spellStart"/>
      <w:r>
        <w:t>послідовність</w:t>
      </w:r>
      <w:proofErr w:type="spellEnd"/>
      <w:r>
        <w:t xml:space="preserve"> </w:t>
      </w:r>
      <w:proofErr w:type="spellStart"/>
      <w:r>
        <w:t>регуляторної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:</w:t>
      </w:r>
    </w:p>
    <w:p w:rsidR="00FA0E5C" w:rsidRDefault="00FA0E5C" w:rsidP="00FA0E5C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before="0"/>
        <w:ind w:left="220" w:firstLine="560"/>
      </w:pPr>
      <w:r>
        <w:t xml:space="preserve">проект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цілям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регуляторної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включено до плану </w:t>
      </w:r>
      <w:proofErr w:type="spellStart"/>
      <w:r>
        <w:t>роботи</w:t>
      </w:r>
      <w:proofErr w:type="spellEnd"/>
      <w:r>
        <w:t xml:space="preserve"> </w:t>
      </w:r>
      <w:r>
        <w:rPr>
          <w:lang w:val="uk-UA"/>
        </w:rPr>
        <w:t xml:space="preserve">   Бабчинецької  </w:t>
      </w:r>
      <w:r>
        <w:t xml:space="preserve"> </w:t>
      </w:r>
      <w:proofErr w:type="spellStart"/>
      <w:r>
        <w:t>сільської</w:t>
      </w:r>
      <w:proofErr w:type="spellEnd"/>
      <w:r>
        <w:t xml:space="preserve"> ради на 2019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(</w:t>
      </w:r>
      <w:proofErr w:type="spellStart"/>
      <w:r>
        <w:t>рішення</w:t>
      </w:r>
      <w:proofErr w:type="spellEnd"/>
      <w:r>
        <w:t xml:space="preserve"> 2</w:t>
      </w:r>
      <w:r>
        <w:rPr>
          <w:lang w:val="uk-UA"/>
        </w:rPr>
        <w:t>6</w:t>
      </w:r>
      <w:r>
        <w:t xml:space="preserve">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1</w:t>
      </w:r>
      <w:r>
        <w:rPr>
          <w:lang w:val="uk-UA"/>
        </w:rPr>
        <w:t>4</w:t>
      </w:r>
      <w:r>
        <w:t xml:space="preserve">.12.2018 року, </w:t>
      </w:r>
      <w:proofErr w:type="spellStart"/>
      <w:r>
        <w:t>оприлюднено</w:t>
      </w:r>
      <w:proofErr w:type="spellEnd"/>
      <w:r>
        <w:t xml:space="preserve"> 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веб-сайті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в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</w:t>
      </w:r>
      <w:r w:rsidRPr="007001AA">
        <w:rPr>
          <w:lang w:bidi="ru-RU"/>
        </w:rPr>
        <w:t>(</w:t>
      </w:r>
      <w:proofErr w:type="spellStart"/>
      <w:r w:rsidRPr="00284D29">
        <w:rPr>
          <w:lang w:val="en-US"/>
        </w:rPr>
        <w:t>bab</w:t>
      </w:r>
      <w:proofErr w:type="spellEnd"/>
      <w:r w:rsidRPr="00002BB0">
        <w:t>.</w:t>
      </w:r>
      <w:proofErr w:type="spellStart"/>
      <w:r w:rsidRPr="00284D29">
        <w:rPr>
          <w:lang w:val="en-US"/>
        </w:rPr>
        <w:t>sr</w:t>
      </w:r>
      <w:proofErr w:type="spellEnd"/>
      <w:r w:rsidRPr="00002BB0">
        <w:t xml:space="preserve">2014@ </w:t>
      </w:r>
      <w:proofErr w:type="spellStart"/>
      <w:r w:rsidRPr="00284D29">
        <w:rPr>
          <w:lang w:val="en-US"/>
        </w:rPr>
        <w:t>ukr</w:t>
      </w:r>
      <w:proofErr w:type="spellEnd"/>
      <w:r w:rsidRPr="00002BB0">
        <w:t>.</w:t>
      </w:r>
      <w:r w:rsidRPr="00284D29">
        <w:rPr>
          <w:lang w:val="en-US"/>
        </w:rPr>
        <w:t>net</w:t>
      </w:r>
      <w:r w:rsidRPr="00002BB0">
        <w:t xml:space="preserve">     </w:t>
      </w:r>
      <w:hyperlink r:id="rId5" w:history="1"/>
      <w:r>
        <w:t>).</w:t>
      </w:r>
    </w:p>
    <w:p w:rsidR="00FA0E5C" w:rsidRPr="00002BB0" w:rsidRDefault="00FA0E5C" w:rsidP="00FA0E5C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before="0"/>
        <w:ind w:left="220" w:firstLine="560"/>
      </w:pPr>
      <w:r>
        <w:t xml:space="preserve">проект регуляторного акта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аналізом</w:t>
      </w:r>
      <w:proofErr w:type="spellEnd"/>
      <w:r>
        <w:t xml:space="preserve"> регуляторного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розмішено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веб-сайті</w:t>
      </w:r>
      <w:proofErr w:type="spellEnd"/>
      <w:r>
        <w:t xml:space="preserve">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Бабчи</w:t>
      </w:r>
      <w:r>
        <w:t>нецької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</w:t>
      </w:r>
    </w:p>
    <w:p w:rsidR="00FA0E5C" w:rsidRDefault="00FA0E5C" w:rsidP="00FA0E5C">
      <w:pPr>
        <w:pStyle w:val="20"/>
        <w:shd w:val="clear" w:color="auto" w:fill="auto"/>
        <w:tabs>
          <w:tab w:val="left" w:pos="1001"/>
        </w:tabs>
        <w:spacing w:before="0"/>
        <w:ind w:left="220"/>
      </w:pPr>
      <w:proofErr w:type="spellStart"/>
      <w:r w:rsidRPr="00284D29">
        <w:rPr>
          <w:lang w:val="en-US"/>
        </w:rPr>
        <w:t>bab</w:t>
      </w:r>
      <w:proofErr w:type="spellEnd"/>
      <w:r w:rsidRPr="00002BB0">
        <w:t>.</w:t>
      </w:r>
      <w:proofErr w:type="spellStart"/>
      <w:r w:rsidRPr="00284D29">
        <w:rPr>
          <w:lang w:val="en-US"/>
        </w:rPr>
        <w:t>sr</w:t>
      </w:r>
      <w:proofErr w:type="spellEnd"/>
      <w:r w:rsidRPr="00002BB0">
        <w:t xml:space="preserve">2014@ </w:t>
      </w:r>
      <w:proofErr w:type="spellStart"/>
      <w:r w:rsidRPr="00284D29">
        <w:rPr>
          <w:lang w:val="en-US"/>
        </w:rPr>
        <w:t>ukr</w:t>
      </w:r>
      <w:proofErr w:type="spellEnd"/>
      <w:r w:rsidRPr="00002BB0">
        <w:t>.</w:t>
      </w:r>
      <w:r w:rsidRPr="00284D29">
        <w:rPr>
          <w:lang w:val="en-US"/>
        </w:rPr>
        <w:t>net</w:t>
      </w:r>
      <w:r w:rsidRPr="00002BB0">
        <w:t xml:space="preserve">  </w:t>
      </w:r>
    </w:p>
    <w:p w:rsidR="00FA0E5C" w:rsidRDefault="00FA0E5C" w:rsidP="00FA0E5C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before="0"/>
        <w:ind w:left="220" w:firstLine="560"/>
      </w:pPr>
      <w:proofErr w:type="spellStart"/>
      <w:r>
        <w:t>зауваження</w:t>
      </w:r>
      <w:proofErr w:type="spellEnd"/>
      <w:r>
        <w:t xml:space="preserve"> та </w:t>
      </w:r>
      <w:proofErr w:type="spellStart"/>
      <w:r>
        <w:t>пропозиції</w:t>
      </w:r>
      <w:proofErr w:type="spellEnd"/>
      <w:r>
        <w:t xml:space="preserve"> до проекту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та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прийма</w:t>
      </w:r>
      <w:r>
        <w:rPr>
          <w:lang w:val="uk-UA"/>
        </w:rPr>
        <w:t>лися</w:t>
      </w:r>
      <w:proofErr w:type="spellEnd"/>
      <w:r>
        <w:rPr>
          <w:lang w:val="uk-UA"/>
        </w:rPr>
        <w:t xml:space="preserve">  </w:t>
      </w:r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місяця</w:t>
      </w:r>
      <w:proofErr w:type="spellEnd"/>
      <w:r>
        <w:t xml:space="preserve"> за </w:t>
      </w:r>
      <w:proofErr w:type="spellStart"/>
      <w:r>
        <w:t>вказаною</w:t>
      </w:r>
      <w:proofErr w:type="spellEnd"/>
      <w:r>
        <w:t xml:space="preserve"> у </w:t>
      </w:r>
      <w:proofErr w:type="spellStart"/>
      <w:r>
        <w:t>повідомленні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>.</w:t>
      </w:r>
    </w:p>
    <w:p w:rsidR="00FA0E5C" w:rsidRDefault="00FA0E5C" w:rsidP="00FA0E5C">
      <w:pPr>
        <w:pStyle w:val="20"/>
        <w:shd w:val="clear" w:color="auto" w:fill="auto"/>
        <w:spacing w:before="0" w:after="297"/>
        <w:ind w:firstLine="580"/>
      </w:pPr>
      <w:r>
        <w:t xml:space="preserve">Таким чином, проект регуляторного акта - проект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«Про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зборів</w:t>
      </w:r>
      <w:proofErr w:type="spellEnd"/>
      <w:r>
        <w:t xml:space="preserve">  на 2020 </w:t>
      </w:r>
      <w:proofErr w:type="spellStart"/>
      <w:r>
        <w:t>рік</w:t>
      </w:r>
      <w:proofErr w:type="spellEnd"/>
      <w:r>
        <w:t xml:space="preserve">»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усім</w:t>
      </w:r>
      <w:proofErr w:type="spellEnd"/>
      <w:r>
        <w:t xml:space="preserve"> принципам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регуляторної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встановленим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4 Закону </w:t>
      </w:r>
      <w:proofErr w:type="spellStart"/>
      <w:r>
        <w:t>України</w:t>
      </w:r>
      <w:proofErr w:type="spellEnd"/>
      <w:r>
        <w:t xml:space="preserve"> «Про засади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регуляторної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», а </w:t>
      </w:r>
      <w:proofErr w:type="spellStart"/>
      <w:r>
        <w:t>саме</w:t>
      </w:r>
      <w:proofErr w:type="spellEnd"/>
      <w:r>
        <w:t xml:space="preserve">: </w:t>
      </w:r>
      <w:proofErr w:type="spellStart"/>
      <w:r>
        <w:t>доцільність</w:t>
      </w:r>
      <w:proofErr w:type="spellEnd"/>
      <w:r>
        <w:t xml:space="preserve">, </w:t>
      </w:r>
      <w:proofErr w:type="spellStart"/>
      <w:r>
        <w:t>адекватність</w:t>
      </w:r>
      <w:proofErr w:type="spellEnd"/>
      <w:r>
        <w:t xml:space="preserve">, </w:t>
      </w:r>
      <w:proofErr w:type="spellStart"/>
      <w:r>
        <w:t>ефективність</w:t>
      </w:r>
      <w:proofErr w:type="spellEnd"/>
      <w:r>
        <w:t xml:space="preserve">, </w:t>
      </w:r>
      <w:proofErr w:type="spellStart"/>
      <w:r>
        <w:t>збалансованість</w:t>
      </w:r>
      <w:proofErr w:type="spellEnd"/>
      <w:r>
        <w:t xml:space="preserve">, </w:t>
      </w:r>
      <w:proofErr w:type="spellStart"/>
      <w:r>
        <w:lastRenderedPageBreak/>
        <w:t>передбачуваність</w:t>
      </w:r>
      <w:proofErr w:type="spellEnd"/>
      <w:r>
        <w:t xml:space="preserve">, </w:t>
      </w:r>
      <w:proofErr w:type="spellStart"/>
      <w:r>
        <w:t>прозорість</w:t>
      </w:r>
      <w:proofErr w:type="spellEnd"/>
      <w:r>
        <w:t xml:space="preserve"> та </w:t>
      </w:r>
      <w:proofErr w:type="spellStart"/>
      <w:r>
        <w:t>врахування</w:t>
      </w:r>
      <w:proofErr w:type="spellEnd"/>
      <w:r>
        <w:t xml:space="preserve"> </w:t>
      </w:r>
      <w:proofErr w:type="spellStart"/>
      <w:r>
        <w:t>громадської</w:t>
      </w:r>
      <w:proofErr w:type="spellEnd"/>
      <w:r>
        <w:t xml:space="preserve"> думки.</w:t>
      </w:r>
    </w:p>
    <w:p w:rsidR="00FA0E5C" w:rsidRDefault="00FA0E5C" w:rsidP="00FA0E5C">
      <w:pPr>
        <w:pStyle w:val="30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324" w:lineRule="exact"/>
        <w:ind w:left="220" w:firstLine="560"/>
        <w:jc w:val="both"/>
      </w:pPr>
      <w:proofErr w:type="spellStart"/>
      <w:r>
        <w:t>Відповідність</w:t>
      </w:r>
      <w:proofErr w:type="spellEnd"/>
      <w:r>
        <w:t xml:space="preserve"> проекту регуляторного акта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8 Закону </w:t>
      </w:r>
      <w:proofErr w:type="spellStart"/>
      <w:r>
        <w:t>України</w:t>
      </w:r>
      <w:proofErr w:type="spellEnd"/>
      <w:r>
        <w:t xml:space="preserve"> «Про засади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регуляторної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» </w:t>
      </w:r>
      <w:proofErr w:type="spellStart"/>
      <w:r>
        <w:t>щодо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регуляторного </w:t>
      </w:r>
      <w:proofErr w:type="spellStart"/>
      <w:r>
        <w:t>впливу</w:t>
      </w:r>
      <w:proofErr w:type="spellEnd"/>
      <w:r>
        <w:t>.</w:t>
      </w:r>
    </w:p>
    <w:p w:rsidR="00FA0E5C" w:rsidRDefault="00FA0E5C" w:rsidP="00FA0E5C">
      <w:pPr>
        <w:pStyle w:val="20"/>
        <w:shd w:val="clear" w:color="auto" w:fill="auto"/>
        <w:spacing w:before="0"/>
        <w:ind w:left="220" w:firstLine="560"/>
      </w:pPr>
      <w:proofErr w:type="spellStart"/>
      <w:r>
        <w:t>Відповідно</w:t>
      </w:r>
      <w:proofErr w:type="spellEnd"/>
      <w:r>
        <w:t xml:space="preserve"> до Закону</w:t>
      </w:r>
      <w:proofErr w:type="gramStart"/>
      <w:r>
        <w:t xml:space="preserve"> У</w:t>
      </w:r>
      <w:proofErr w:type="gramEnd"/>
      <w:r>
        <w:t xml:space="preserve"> </w:t>
      </w:r>
      <w:proofErr w:type="spellStart"/>
      <w:r>
        <w:t>країн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всановлення</w:t>
      </w:r>
      <w:proofErr w:type="spellEnd"/>
      <w:r>
        <w:t xml:space="preserve"> ставок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покладається</w:t>
      </w:r>
      <w:proofErr w:type="spellEnd"/>
      <w:r>
        <w:t xml:space="preserve"> на орган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>.</w:t>
      </w:r>
    </w:p>
    <w:p w:rsidR="00FA0E5C" w:rsidRDefault="00FA0E5C" w:rsidP="00FA0E5C">
      <w:pPr>
        <w:pStyle w:val="20"/>
        <w:shd w:val="clear" w:color="auto" w:fill="auto"/>
        <w:spacing w:before="0"/>
        <w:ind w:left="220" w:firstLine="560"/>
      </w:pPr>
      <w:proofErr w:type="spellStart"/>
      <w:r>
        <w:t>Прийняття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необхідне</w:t>
      </w:r>
      <w:proofErr w:type="spellEnd"/>
      <w:r>
        <w:t xml:space="preserve"> для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чіткого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в </w:t>
      </w:r>
      <w:proofErr w:type="spellStart"/>
      <w:r>
        <w:t>податковій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. </w:t>
      </w:r>
      <w:proofErr w:type="spellStart"/>
      <w:r>
        <w:t>Враховуючи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покладено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на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</w:t>
      </w:r>
      <w:proofErr w:type="spellStart"/>
      <w:r>
        <w:t>альтернативний</w:t>
      </w:r>
      <w:proofErr w:type="spellEnd"/>
      <w:r>
        <w:t xml:space="preserve"> метод - не </w:t>
      </w:r>
      <w:proofErr w:type="spellStart"/>
      <w:r>
        <w:t>прийняття</w:t>
      </w:r>
      <w:proofErr w:type="spellEnd"/>
      <w:r>
        <w:t xml:space="preserve"> регуляторного акта </w:t>
      </w:r>
      <w:proofErr w:type="spellStart"/>
      <w:r>
        <w:t>призведе</w:t>
      </w:r>
      <w:proofErr w:type="spellEnd"/>
      <w:r>
        <w:t xml:space="preserve"> до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до бюджету для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соціально-економічного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та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неприйнятним</w:t>
      </w:r>
      <w:proofErr w:type="spellEnd"/>
      <w:r>
        <w:t>.</w:t>
      </w:r>
    </w:p>
    <w:p w:rsidR="00FA0E5C" w:rsidRDefault="00FA0E5C" w:rsidP="00FA0E5C">
      <w:pPr>
        <w:pStyle w:val="20"/>
        <w:shd w:val="clear" w:color="auto" w:fill="auto"/>
        <w:spacing w:before="0"/>
        <w:ind w:left="220" w:firstLine="560"/>
      </w:pPr>
      <w:proofErr w:type="spellStart"/>
      <w:r>
        <w:t>Прийнятий</w:t>
      </w:r>
      <w:proofErr w:type="spellEnd"/>
      <w:r>
        <w:t xml:space="preserve"> </w:t>
      </w:r>
      <w:proofErr w:type="spellStart"/>
      <w:r>
        <w:t>регуляторний</w:t>
      </w:r>
      <w:proofErr w:type="spellEnd"/>
      <w:r>
        <w:t xml:space="preserve"> акт </w:t>
      </w:r>
      <w:proofErr w:type="spellStart"/>
      <w:r>
        <w:t>впровадить</w:t>
      </w:r>
      <w:proofErr w:type="spellEnd"/>
      <w:r>
        <w:t xml:space="preserve"> </w:t>
      </w:r>
      <w:proofErr w:type="spellStart"/>
      <w:r>
        <w:t>єдину</w:t>
      </w:r>
      <w:proofErr w:type="spellEnd"/>
      <w:r>
        <w:t xml:space="preserve"> та </w:t>
      </w:r>
      <w:proofErr w:type="spellStart"/>
      <w:r>
        <w:t>прозору</w:t>
      </w:r>
      <w:proofErr w:type="spellEnd"/>
      <w:r>
        <w:t xml:space="preserve"> систему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на </w:t>
      </w:r>
      <w:proofErr w:type="spellStart"/>
      <w:r>
        <w:t>місцевому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, </w:t>
      </w:r>
      <w:proofErr w:type="spellStart"/>
      <w:r>
        <w:t>впорядковує</w:t>
      </w:r>
      <w:proofErr w:type="spellEnd"/>
      <w:r>
        <w:t xml:space="preserve">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ідповідно</w:t>
      </w:r>
      <w:proofErr w:type="spellEnd"/>
      <w:r>
        <w:t xml:space="preserve"> до чинного </w:t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враховує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соціально-економічної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та </w:t>
      </w:r>
      <w:proofErr w:type="spellStart"/>
      <w:r>
        <w:t>зменшує</w:t>
      </w:r>
      <w:proofErr w:type="spellEnd"/>
      <w:r>
        <w:t xml:space="preserve"> </w:t>
      </w:r>
      <w:proofErr w:type="spellStart"/>
      <w:r>
        <w:t>податкове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на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пільг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податів</w:t>
      </w:r>
      <w:proofErr w:type="spellEnd"/>
      <w:r>
        <w:t>.</w:t>
      </w:r>
    </w:p>
    <w:p w:rsidR="00FA0E5C" w:rsidRDefault="00FA0E5C" w:rsidP="00FA0E5C">
      <w:pPr>
        <w:pStyle w:val="20"/>
        <w:shd w:val="clear" w:color="auto" w:fill="auto"/>
        <w:spacing w:before="0"/>
        <w:ind w:left="220" w:firstLine="560"/>
      </w:pPr>
      <w:proofErr w:type="spellStart"/>
      <w:proofErr w:type="gramStart"/>
      <w:r>
        <w:t>Аналізом</w:t>
      </w:r>
      <w:proofErr w:type="spellEnd"/>
      <w:r>
        <w:t xml:space="preserve"> регуляторного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та </w:t>
      </w:r>
      <w:proofErr w:type="spellStart"/>
      <w:r>
        <w:t>проаналізовано</w:t>
      </w:r>
      <w:proofErr w:type="spellEnd"/>
      <w:r>
        <w:t xml:space="preserve"> проблему, яку </w:t>
      </w:r>
      <w:proofErr w:type="spellStart"/>
      <w:r>
        <w:t>пропонується</w:t>
      </w:r>
      <w:proofErr w:type="spellEnd"/>
      <w:r>
        <w:t xml:space="preserve"> </w:t>
      </w:r>
      <w:proofErr w:type="spellStart"/>
      <w:r>
        <w:t>розв’язати</w:t>
      </w:r>
      <w:proofErr w:type="spellEnd"/>
      <w:r>
        <w:t xml:space="preserve"> шляхом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</w:t>
      </w:r>
      <w:proofErr w:type="spellStart"/>
      <w:r>
        <w:t>оцінено</w:t>
      </w:r>
      <w:proofErr w:type="spellEnd"/>
      <w:r>
        <w:t xml:space="preserve"> </w:t>
      </w:r>
      <w:proofErr w:type="spellStart"/>
      <w:r>
        <w:t>важливість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обґрунтовано</w:t>
      </w:r>
      <w:proofErr w:type="spellEnd"/>
      <w:r>
        <w:t xml:space="preserve">,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визначена</w:t>
      </w:r>
      <w:proofErr w:type="spellEnd"/>
      <w:r>
        <w:t xml:space="preserve"> проблема не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розв’язана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ринкових</w:t>
      </w:r>
      <w:proofErr w:type="spellEnd"/>
      <w:r>
        <w:t xml:space="preserve"> </w:t>
      </w:r>
      <w:proofErr w:type="spellStart"/>
      <w:r>
        <w:t>механізмів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адміністративного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,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очікувані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регуляторного акта,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здійснено</w:t>
      </w:r>
      <w:proofErr w:type="spellEnd"/>
      <w:proofErr w:type="gramEnd"/>
      <w:r>
        <w:t xml:space="preserve"> </w:t>
      </w:r>
      <w:proofErr w:type="spellStart"/>
      <w:r>
        <w:t>розрахунок</w:t>
      </w:r>
      <w:proofErr w:type="spellEnd"/>
      <w:r>
        <w:t xml:space="preserve"> </w:t>
      </w:r>
      <w:proofErr w:type="spellStart"/>
      <w:r>
        <w:t>очікуваних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та </w:t>
      </w:r>
      <w:proofErr w:type="spellStart"/>
      <w:r>
        <w:t>вигод</w:t>
      </w:r>
      <w:proofErr w:type="spellEnd"/>
      <w:r>
        <w:t xml:space="preserve">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громадян</w:t>
      </w:r>
      <w:proofErr w:type="spellEnd"/>
      <w:r>
        <w:t xml:space="preserve"> та </w:t>
      </w:r>
      <w:proofErr w:type="spellStart"/>
      <w:r>
        <w:t>держави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регуляторного акта. </w:t>
      </w:r>
      <w:proofErr w:type="spellStart"/>
      <w:r>
        <w:t>Оцінено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прийнятні</w:t>
      </w:r>
      <w:proofErr w:type="spellEnd"/>
      <w:r>
        <w:t xml:space="preserve"> </w:t>
      </w:r>
      <w:proofErr w:type="spellStart"/>
      <w:r>
        <w:t>альтернативні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, </w:t>
      </w:r>
      <w:proofErr w:type="spellStart"/>
      <w:r>
        <w:t>аргументувано</w:t>
      </w:r>
      <w:proofErr w:type="spellEnd"/>
      <w:r>
        <w:t xml:space="preserve"> </w:t>
      </w:r>
      <w:proofErr w:type="spellStart"/>
      <w:r>
        <w:t>переваги</w:t>
      </w:r>
      <w:proofErr w:type="spellEnd"/>
      <w:r>
        <w:t xml:space="preserve"> </w:t>
      </w:r>
      <w:proofErr w:type="spellStart"/>
      <w:r>
        <w:t>обраного</w:t>
      </w:r>
      <w:proofErr w:type="spellEnd"/>
      <w:r>
        <w:t xml:space="preserve"> способу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. Описано </w:t>
      </w:r>
      <w:proofErr w:type="spellStart"/>
      <w:r>
        <w:t>механізми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заходи,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забезпечать</w:t>
      </w:r>
      <w:proofErr w:type="spellEnd"/>
      <w:r>
        <w:t xml:space="preserve"> </w:t>
      </w:r>
      <w:proofErr w:type="spellStart"/>
      <w:r>
        <w:t>розв'язання</w:t>
      </w:r>
      <w:proofErr w:type="spellEnd"/>
      <w:r>
        <w:t xml:space="preserve"> </w:t>
      </w:r>
      <w:proofErr w:type="spellStart"/>
      <w:r>
        <w:t>визначеної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шляхом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регуляторного акта та </w:t>
      </w:r>
      <w:proofErr w:type="spellStart"/>
      <w:r>
        <w:t>обґрунтовано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раз</w:t>
      </w:r>
      <w:proofErr w:type="gramEnd"/>
      <w:r>
        <w:t>і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регуляторного акта. </w:t>
      </w:r>
      <w:proofErr w:type="spellStart"/>
      <w:proofErr w:type="gramStart"/>
      <w:r>
        <w:t>Обґрунтовано</w:t>
      </w:r>
      <w:proofErr w:type="spellEnd"/>
      <w:r>
        <w:t xml:space="preserve"> </w:t>
      </w:r>
      <w:proofErr w:type="spellStart"/>
      <w:r>
        <w:t>доведення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запропонованим</w:t>
      </w:r>
      <w:proofErr w:type="spellEnd"/>
      <w:r>
        <w:t xml:space="preserve"> </w:t>
      </w:r>
      <w:proofErr w:type="spellStart"/>
      <w:r>
        <w:t>регуляторним</w:t>
      </w:r>
      <w:proofErr w:type="spellEnd"/>
      <w:r>
        <w:t xml:space="preserve"> актом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можливим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найменшими</w:t>
      </w:r>
      <w:proofErr w:type="spellEnd"/>
      <w:r>
        <w:t xml:space="preserve"> </w:t>
      </w:r>
      <w:proofErr w:type="spellStart"/>
      <w:r>
        <w:t>витратами</w:t>
      </w:r>
      <w:proofErr w:type="spellEnd"/>
      <w:r>
        <w:t xml:space="preserve"> для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громадян</w:t>
      </w:r>
      <w:proofErr w:type="spellEnd"/>
      <w:r>
        <w:t xml:space="preserve"> та </w:t>
      </w:r>
      <w:proofErr w:type="spellStart"/>
      <w:r>
        <w:t>держави</w:t>
      </w:r>
      <w:proofErr w:type="spellEnd"/>
      <w:r>
        <w:t xml:space="preserve">, а </w:t>
      </w:r>
      <w:proofErr w:type="spellStart"/>
      <w:r>
        <w:t>вигоди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виникатимуть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регуляторного акта, </w:t>
      </w:r>
      <w:proofErr w:type="spellStart"/>
      <w:r>
        <w:t>виправдовують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вигоди</w:t>
      </w:r>
      <w:proofErr w:type="spellEnd"/>
      <w:r>
        <w:t xml:space="preserve"> не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кількісно</w:t>
      </w:r>
      <w:proofErr w:type="spellEnd"/>
      <w:r>
        <w:t xml:space="preserve"> </w:t>
      </w:r>
      <w:proofErr w:type="spellStart"/>
      <w:r>
        <w:t>визначені</w:t>
      </w:r>
      <w:proofErr w:type="spellEnd"/>
      <w:r>
        <w:t>.</w:t>
      </w:r>
      <w:proofErr w:type="gramEnd"/>
    </w:p>
    <w:p w:rsidR="00FA0E5C" w:rsidRDefault="00FA0E5C" w:rsidP="00FA0E5C">
      <w:pPr>
        <w:pStyle w:val="20"/>
        <w:shd w:val="clear" w:color="auto" w:fill="auto"/>
        <w:spacing w:before="0"/>
        <w:ind w:left="220" w:firstLine="560"/>
      </w:pPr>
      <w:proofErr w:type="spellStart"/>
      <w:r>
        <w:t>Оцінено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та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регуляторного акта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,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розпоряджаються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</w:t>
      </w:r>
      <w:proofErr w:type="spellStart"/>
      <w:r>
        <w:t>фізичні</w:t>
      </w:r>
      <w:proofErr w:type="spellEnd"/>
      <w:r>
        <w:t xml:space="preserve"> та </w:t>
      </w:r>
      <w:proofErr w:type="spellStart"/>
      <w:r>
        <w:t>юридичні</w:t>
      </w:r>
      <w:proofErr w:type="spellEnd"/>
      <w:r>
        <w:t xml:space="preserve">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br w:type="page"/>
      </w:r>
    </w:p>
    <w:p w:rsidR="00FA0E5C" w:rsidRDefault="00FA0E5C" w:rsidP="00FA0E5C">
      <w:pPr>
        <w:pStyle w:val="20"/>
        <w:shd w:val="clear" w:color="auto" w:fill="auto"/>
        <w:spacing w:before="0"/>
      </w:pPr>
      <w:proofErr w:type="spellStart"/>
      <w:r>
        <w:lastRenderedPageBreak/>
        <w:t>впроваджувати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, та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зовнішніх</w:t>
      </w:r>
      <w:proofErr w:type="spellEnd"/>
      <w:r>
        <w:t xml:space="preserve"> </w:t>
      </w:r>
      <w:proofErr w:type="spellStart"/>
      <w:r>
        <w:t>чинникі</w:t>
      </w:r>
      <w:proofErr w:type="gramStart"/>
      <w:r>
        <w:t>в</w:t>
      </w:r>
      <w:proofErr w:type="spellEnd"/>
      <w:proofErr w:type="gramEnd"/>
      <w:r>
        <w:t xml:space="preserve"> на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регуляторного акта. </w:t>
      </w:r>
      <w:proofErr w:type="spellStart"/>
      <w:r>
        <w:t>Обґрунтовано</w:t>
      </w:r>
      <w:proofErr w:type="spellEnd"/>
      <w:r>
        <w:t xml:space="preserve"> строк </w:t>
      </w:r>
      <w:proofErr w:type="spellStart"/>
      <w:r>
        <w:t>чинності</w:t>
      </w:r>
      <w:proofErr w:type="spellEnd"/>
      <w:r>
        <w:t xml:space="preserve"> регуляторного акта,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результативності</w:t>
      </w:r>
      <w:proofErr w:type="spellEnd"/>
      <w:r>
        <w:t xml:space="preserve"> регуляторного акта та заходи, за </w:t>
      </w:r>
      <w:proofErr w:type="spellStart"/>
      <w:r>
        <w:t>допомогою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буде </w:t>
      </w:r>
      <w:proofErr w:type="spellStart"/>
      <w:r>
        <w:t>здійснюватися</w:t>
      </w:r>
      <w:proofErr w:type="spellEnd"/>
      <w:r>
        <w:t xml:space="preserve"> </w:t>
      </w:r>
      <w:proofErr w:type="spellStart"/>
      <w:r>
        <w:t>відстеження</w:t>
      </w:r>
      <w:proofErr w:type="spellEnd"/>
      <w:r>
        <w:t xml:space="preserve"> </w:t>
      </w:r>
      <w:proofErr w:type="spellStart"/>
      <w:r>
        <w:t>результативності</w:t>
      </w:r>
      <w:proofErr w:type="spellEnd"/>
      <w:r>
        <w:t xml:space="preserve"> регуляторного акта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>.</w:t>
      </w:r>
    </w:p>
    <w:p w:rsidR="00FA0E5C" w:rsidRDefault="00FA0E5C" w:rsidP="00FA0E5C">
      <w:pPr>
        <w:pStyle w:val="10"/>
        <w:keepNext/>
        <w:keepLines/>
        <w:shd w:val="clear" w:color="auto" w:fill="auto"/>
        <w:ind w:left="740" w:firstLine="0"/>
        <w:jc w:val="left"/>
      </w:pPr>
      <w:bookmarkStart w:id="1" w:name="bookmark6"/>
      <w:proofErr w:type="spellStart"/>
      <w:r>
        <w:t>Узагальнений</w:t>
      </w:r>
      <w:proofErr w:type="spellEnd"/>
      <w:r>
        <w:t xml:space="preserve"> </w:t>
      </w:r>
      <w:proofErr w:type="spellStart"/>
      <w:r>
        <w:t>висновок</w:t>
      </w:r>
      <w:bookmarkEnd w:id="1"/>
      <w:proofErr w:type="spellEnd"/>
    </w:p>
    <w:p w:rsidR="00FA0E5C" w:rsidRDefault="00FA0E5C" w:rsidP="00FA0E5C">
      <w:pPr>
        <w:pStyle w:val="20"/>
        <w:shd w:val="clear" w:color="auto" w:fill="auto"/>
        <w:spacing w:before="0" w:after="600"/>
        <w:ind w:firstLine="600"/>
      </w:pPr>
      <w:proofErr w:type="spellStart"/>
      <w:r>
        <w:t>Проаналізувавши</w:t>
      </w:r>
      <w:proofErr w:type="spellEnd"/>
      <w:r>
        <w:t xml:space="preserve"> проект регуляторного акта, </w:t>
      </w:r>
      <w:proofErr w:type="spellStart"/>
      <w:r>
        <w:t>постійна</w:t>
      </w:r>
      <w:proofErr w:type="spellEnd"/>
      <w:r>
        <w:t xml:space="preserve"> </w:t>
      </w:r>
      <w:proofErr w:type="spellStart"/>
      <w:r>
        <w:t>депутатська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, бюджету та </w:t>
      </w:r>
      <w:proofErr w:type="spellStart"/>
      <w:proofErr w:type="gramStart"/>
      <w:r>
        <w:t>соц</w:t>
      </w:r>
      <w:proofErr w:type="gramEnd"/>
      <w:r>
        <w:t>іально-економічного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вважає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проект регуляторного акта - проект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«Про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 на 2020 </w:t>
      </w:r>
      <w:proofErr w:type="spellStart"/>
      <w:r>
        <w:t>рік</w:t>
      </w:r>
      <w:proofErr w:type="spellEnd"/>
      <w:r>
        <w:t xml:space="preserve">» та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регуляторного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статей 4 та 8 Закону </w:t>
      </w:r>
      <w:proofErr w:type="spellStart"/>
      <w:r>
        <w:t>України</w:t>
      </w:r>
      <w:proofErr w:type="spellEnd"/>
      <w:r>
        <w:t xml:space="preserve"> «</w:t>
      </w:r>
      <w:proofErr w:type="gramStart"/>
      <w:r>
        <w:t>Про засади</w:t>
      </w:r>
      <w:proofErr w:type="gram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регуляторної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».</w:t>
      </w:r>
    </w:p>
    <w:p w:rsidR="00FA0E5C" w:rsidRDefault="00FA0E5C" w:rsidP="00FA0E5C">
      <w:pPr>
        <w:pStyle w:val="10"/>
        <w:keepNext/>
        <w:keepLines/>
        <w:shd w:val="clear" w:color="auto" w:fill="auto"/>
        <w:spacing w:after="332"/>
        <w:ind w:firstLine="0"/>
        <w:jc w:val="both"/>
      </w:pPr>
      <w:r w:rsidRPr="00837E86">
        <w:rPr>
          <w:lang w:val="uk-UA" w:eastAsia="uk-UA" w:bidi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75pt;margin-top:29.15pt;width:65.15pt;height:16.85pt;z-index:-251656192;mso-wrap-distance-left:191.15pt;mso-wrap-distance-top:23.9pt;mso-wrap-distance-right:5pt;mso-position-horizontal-relative:margin" filled="f" stroked="f">
            <v:textbox style="mso-fit-shape-to-text:t" inset="0,0,0,0">
              <w:txbxContent>
                <w:p w:rsidR="00FA0E5C" w:rsidRPr="006D7EEE" w:rsidRDefault="00FA0E5C" w:rsidP="00FA0E5C">
                  <w:pPr>
                    <w:pStyle w:val="30"/>
                    <w:shd w:val="clear" w:color="auto" w:fill="auto"/>
                    <w:spacing w:after="0" w:line="280" w:lineRule="exact"/>
                    <w:jc w:val="left"/>
                    <w:rPr>
                      <w:lang w:val="uk-UA"/>
                    </w:rPr>
                  </w:pPr>
                  <w:r>
                    <w:rPr>
                      <w:rStyle w:val="3Exact"/>
                      <w:lang w:val="uk-UA"/>
                    </w:rPr>
                    <w:t xml:space="preserve"> О.Г.Крива</w:t>
                  </w:r>
                </w:p>
              </w:txbxContent>
            </v:textbox>
            <w10:wrap type="square" side="left" anchorx="margin"/>
          </v:shape>
        </w:pict>
      </w:r>
      <w:bookmarkStart w:id="2" w:name="bookmark7"/>
      <w:r>
        <w:t xml:space="preserve">Голова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, бюджету та </w:t>
      </w:r>
      <w:proofErr w:type="spellStart"/>
      <w:proofErr w:type="gramStart"/>
      <w:r>
        <w:t>соц</w:t>
      </w:r>
      <w:proofErr w:type="gramEnd"/>
      <w:r>
        <w:t>іально-економічного</w:t>
      </w:r>
      <w:proofErr w:type="spellEnd"/>
      <w:r>
        <w:t xml:space="preserve"> </w:t>
      </w:r>
      <w:proofErr w:type="spellStart"/>
      <w:r>
        <w:t>розвитку</w:t>
      </w:r>
      <w:bookmarkEnd w:id="2"/>
      <w:proofErr w:type="spellEnd"/>
    </w:p>
    <w:p w:rsidR="00FA0E5C" w:rsidRDefault="00FA0E5C" w:rsidP="00FA0E5C">
      <w:pPr>
        <w:pStyle w:val="10"/>
        <w:keepNext/>
        <w:keepLines/>
        <w:shd w:val="clear" w:color="auto" w:fill="auto"/>
        <w:spacing w:line="280" w:lineRule="exact"/>
        <w:ind w:firstLine="0"/>
        <w:jc w:val="both"/>
        <w:sectPr w:rsidR="00FA0E5C" w:rsidSect="006B26C0">
          <w:pgSz w:w="11900" w:h="16840"/>
          <w:pgMar w:top="1276" w:right="786" w:bottom="1018" w:left="1258" w:header="0" w:footer="3" w:gutter="0"/>
          <w:cols w:space="720"/>
          <w:noEndnote/>
          <w:docGrid w:linePitch="360"/>
        </w:sectPr>
      </w:pPr>
      <w:bookmarkStart w:id="3" w:name="bookmark8"/>
      <w:r>
        <w:t>1</w:t>
      </w:r>
      <w:r>
        <w:rPr>
          <w:lang w:val="uk-UA"/>
        </w:rPr>
        <w:t>0</w:t>
      </w:r>
      <w:r>
        <w:t>.0</w:t>
      </w:r>
      <w:r>
        <w:rPr>
          <w:lang w:val="uk-UA"/>
        </w:rPr>
        <w:t>6</w:t>
      </w:r>
      <w:r>
        <w:t>.2019року</w:t>
      </w:r>
      <w:bookmarkEnd w:id="3"/>
    </w:p>
    <w:p w:rsidR="00FA0E5C" w:rsidRDefault="00FA0E5C" w:rsidP="00FA0E5C">
      <w:pPr>
        <w:spacing w:line="240" w:lineRule="exact"/>
        <w:rPr>
          <w:sz w:val="19"/>
          <w:szCs w:val="19"/>
        </w:rPr>
      </w:pPr>
    </w:p>
    <w:p w:rsidR="00FA0E5C" w:rsidRDefault="00FA0E5C" w:rsidP="00FA0E5C">
      <w:pPr>
        <w:spacing w:line="240" w:lineRule="exact"/>
        <w:rPr>
          <w:sz w:val="19"/>
          <w:szCs w:val="19"/>
        </w:rPr>
      </w:pPr>
    </w:p>
    <w:p w:rsidR="00FA0E5C" w:rsidRDefault="00FA0E5C" w:rsidP="00FA0E5C">
      <w:pPr>
        <w:pStyle w:val="10"/>
        <w:keepNext/>
        <w:keepLines/>
        <w:shd w:val="clear" w:color="auto" w:fill="auto"/>
        <w:spacing w:line="280" w:lineRule="exact"/>
        <w:ind w:firstLine="0"/>
      </w:pPr>
      <w:bookmarkStart w:id="4" w:name="bookmark17"/>
      <w:r>
        <w:t>ТЕСТ</w:t>
      </w:r>
      <w:bookmarkEnd w:id="4"/>
    </w:p>
    <w:p w:rsidR="00FA0E5C" w:rsidRDefault="00FA0E5C" w:rsidP="00FA0E5C">
      <w:pPr>
        <w:pStyle w:val="30"/>
        <w:shd w:val="clear" w:color="auto" w:fill="auto"/>
        <w:spacing w:after="203" w:line="280" w:lineRule="exact"/>
      </w:pPr>
      <w:r>
        <w:t xml:space="preserve">малого </w:t>
      </w:r>
      <w:proofErr w:type="spellStart"/>
      <w:proofErr w:type="gramStart"/>
      <w:r>
        <w:t>п</w:t>
      </w:r>
      <w:proofErr w:type="gramEnd"/>
      <w:r>
        <w:t>ідприємництва</w:t>
      </w:r>
      <w:proofErr w:type="spellEnd"/>
      <w:r>
        <w:t xml:space="preserve"> (М-Тест)</w:t>
      </w:r>
    </w:p>
    <w:p w:rsidR="00FA0E5C" w:rsidRDefault="00FA0E5C" w:rsidP="00FA0E5C">
      <w:pPr>
        <w:pStyle w:val="30"/>
        <w:shd w:val="clear" w:color="auto" w:fill="auto"/>
        <w:spacing w:after="0" w:line="256" w:lineRule="exact"/>
        <w:ind w:firstLine="880"/>
        <w:jc w:val="both"/>
      </w:pPr>
      <w:r>
        <w:t xml:space="preserve">Е </w:t>
      </w: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мікр</w:t>
      </w:r>
      <w:proofErr w:type="gramStart"/>
      <w:r>
        <w:t>о</w:t>
      </w:r>
      <w:proofErr w:type="spellEnd"/>
      <w:r>
        <w:t>-</w:t>
      </w:r>
      <w:proofErr w:type="gramEnd"/>
      <w:r>
        <w:t xml:space="preserve"> та малого </w:t>
      </w:r>
      <w:proofErr w:type="spellStart"/>
      <w:r>
        <w:t>підприємництва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регулювання</w:t>
      </w:r>
      <w:proofErr w:type="spellEnd"/>
    </w:p>
    <w:p w:rsidR="00FA0E5C" w:rsidRDefault="00FA0E5C" w:rsidP="00FA0E5C">
      <w:pPr>
        <w:pStyle w:val="20"/>
        <w:shd w:val="clear" w:color="auto" w:fill="auto"/>
        <w:spacing w:before="0" w:line="266" w:lineRule="exact"/>
        <w:ind w:firstLine="880"/>
      </w:pP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на </w:t>
      </w:r>
      <w:proofErr w:type="spellStart"/>
      <w:r>
        <w:t>суб’єктів</w:t>
      </w:r>
      <w:proofErr w:type="spellEnd"/>
      <w:r>
        <w:t xml:space="preserve"> малого </w:t>
      </w:r>
      <w:proofErr w:type="spellStart"/>
      <w:proofErr w:type="gramStart"/>
      <w:r>
        <w:t>п</w:t>
      </w:r>
      <w:proofErr w:type="gramEnd"/>
      <w:r>
        <w:t>ідприємництва</w:t>
      </w:r>
      <w:proofErr w:type="spellEnd"/>
      <w:r>
        <w:t xml:space="preserve"> та </w:t>
      </w:r>
      <w:proofErr w:type="spellStart"/>
      <w:r>
        <w:t>визначення</w:t>
      </w:r>
      <w:proofErr w:type="spellEnd"/>
      <w:r>
        <w:t xml:space="preserve"> детального </w:t>
      </w:r>
      <w:proofErr w:type="spellStart"/>
      <w:r>
        <w:t>переліку</w:t>
      </w:r>
      <w:proofErr w:type="spellEnd"/>
      <w:r>
        <w:t xml:space="preserve"> процедур,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, проведено </w:t>
      </w:r>
      <w:proofErr w:type="spellStart"/>
      <w:r>
        <w:t>розробником</w:t>
      </w:r>
      <w:proofErr w:type="spellEnd"/>
      <w:r>
        <w:t xml:space="preserve"> у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1</w:t>
      </w:r>
      <w:r>
        <w:rPr>
          <w:lang w:val="uk-UA"/>
        </w:rPr>
        <w:t>0</w:t>
      </w:r>
      <w:r>
        <w:t>.0</w:t>
      </w:r>
      <w:r>
        <w:rPr>
          <w:lang w:val="uk-UA"/>
        </w:rPr>
        <w:t>5</w:t>
      </w:r>
      <w:r>
        <w:t>.2019 р. по 1</w:t>
      </w:r>
      <w:r>
        <w:rPr>
          <w:lang w:val="uk-UA"/>
        </w:rPr>
        <w:t>0</w:t>
      </w:r>
      <w:r>
        <w:t>.0</w:t>
      </w:r>
      <w:r>
        <w:rPr>
          <w:lang w:val="uk-UA"/>
        </w:rPr>
        <w:t>6</w:t>
      </w:r>
      <w:r>
        <w:t>.2019 р.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12"/>
        <w:gridCol w:w="4486"/>
        <w:gridCol w:w="1685"/>
        <w:gridCol w:w="2185"/>
      </w:tblGrid>
      <w:tr w:rsidR="00FA0E5C" w:rsidTr="001D45E1">
        <w:trPr>
          <w:trHeight w:hRule="exact" w:val="261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 w:line="328" w:lineRule="exact"/>
            </w:pPr>
            <w:proofErr w:type="spellStart"/>
            <w:r>
              <w:rPr>
                <w:rStyle w:val="21"/>
              </w:rPr>
              <w:t>Порядкови</w:t>
            </w:r>
            <w:proofErr w:type="spellEnd"/>
            <w:r>
              <w:rPr>
                <w:rStyle w:val="21"/>
              </w:rPr>
              <w:t xml:space="preserve"> й номер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 w:line="324" w:lineRule="exact"/>
              <w:jc w:val="left"/>
            </w:pPr>
            <w:r>
              <w:rPr>
                <w:rStyle w:val="21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>
              <w:rPr>
                <w:rStyle w:val="21"/>
              </w:rPr>
              <w:t>інтернет-консультації</w:t>
            </w:r>
            <w:proofErr w:type="spellEnd"/>
            <w:r>
              <w:rPr>
                <w:rStyle w:val="21"/>
              </w:rPr>
              <w:t xml:space="preserve"> прямі (</w:t>
            </w:r>
            <w:proofErr w:type="spellStart"/>
            <w:r>
              <w:rPr>
                <w:rStyle w:val="21"/>
              </w:rPr>
              <w:t>інтернет-форуми</w:t>
            </w:r>
            <w:proofErr w:type="spellEnd"/>
            <w:r>
              <w:rPr>
                <w:rStyle w:val="21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 w:line="324" w:lineRule="exact"/>
              <w:jc w:val="left"/>
            </w:pPr>
            <w:r>
              <w:rPr>
                <w:rStyle w:val="21"/>
              </w:rPr>
              <w:t xml:space="preserve">Кількість учасників </w:t>
            </w:r>
            <w:proofErr w:type="spellStart"/>
            <w:r>
              <w:rPr>
                <w:rStyle w:val="21"/>
              </w:rPr>
              <w:t>консультаці</w:t>
            </w:r>
            <w:proofErr w:type="spellEnd"/>
            <w:r>
              <w:rPr>
                <w:rStyle w:val="21"/>
              </w:rPr>
              <w:t xml:space="preserve"> й, осіб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Основні</w:t>
            </w:r>
          </w:p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результати</w:t>
            </w:r>
          </w:p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консультацій</w:t>
            </w:r>
          </w:p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(опис)</w:t>
            </w:r>
          </w:p>
        </w:tc>
      </w:tr>
      <w:tr w:rsidR="00FA0E5C" w:rsidTr="001D45E1">
        <w:trPr>
          <w:trHeight w:hRule="exact" w:val="646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proofErr w:type="spellStart"/>
            <w:r>
              <w:t>Робочі</w:t>
            </w:r>
            <w:proofErr w:type="spellEnd"/>
            <w:r>
              <w:t xml:space="preserve"> </w:t>
            </w:r>
            <w:proofErr w:type="spellStart"/>
            <w:r>
              <w:t>наради</w:t>
            </w:r>
            <w:proofErr w:type="spellEnd"/>
            <w:r>
              <w:t xml:space="preserve"> та </w:t>
            </w:r>
            <w:proofErr w:type="spellStart"/>
            <w:r>
              <w:t>зустрічі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Pr="0008765A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Обговорено</w:t>
            </w:r>
          </w:p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запропоновані</w:t>
            </w:r>
            <w:proofErr w:type="spellEnd"/>
          </w:p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ставки</w:t>
            </w:r>
          </w:p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податків</w:t>
            </w:r>
            <w:proofErr w:type="spellEnd"/>
            <w:r>
              <w:t>.</w:t>
            </w:r>
          </w:p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Отримано</w:t>
            </w:r>
            <w:proofErr w:type="spellEnd"/>
          </w:p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інформацію</w:t>
            </w:r>
            <w:proofErr w:type="spellEnd"/>
          </w:p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від</w:t>
            </w:r>
            <w:proofErr w:type="spellEnd"/>
          </w:p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представників</w:t>
            </w:r>
            <w:proofErr w:type="spellEnd"/>
            <w:r>
              <w:t xml:space="preserve"> </w:t>
            </w:r>
            <w:proofErr w:type="spellStart"/>
            <w:r>
              <w:t>мі</w:t>
            </w:r>
            <w:proofErr w:type="gramStart"/>
            <w:r>
              <w:t>кро</w:t>
            </w:r>
            <w:proofErr w:type="spellEnd"/>
            <w:r>
              <w:t xml:space="preserve"> та</w:t>
            </w:r>
            <w:proofErr w:type="gramEnd"/>
            <w:r>
              <w:t xml:space="preserve"> малого</w:t>
            </w:r>
          </w:p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proofErr w:type="gramStart"/>
            <w:r>
              <w:t>п</w:t>
            </w:r>
            <w:proofErr w:type="gramEnd"/>
            <w:r>
              <w:t>ідприємництв</w:t>
            </w:r>
            <w:proofErr w:type="spellEnd"/>
            <w:r>
              <w:t xml:space="preserve"> а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необхідних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, а </w:t>
            </w:r>
            <w:proofErr w:type="spellStart"/>
            <w:r>
              <w:t>саме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(</w:t>
            </w:r>
            <w:proofErr w:type="spellStart"/>
            <w:r>
              <w:t>витрат</w:t>
            </w:r>
            <w:proofErr w:type="spellEnd"/>
            <w:r>
              <w:t xml:space="preserve"> часу та </w:t>
            </w:r>
            <w:proofErr w:type="spellStart"/>
            <w:r>
              <w:t>матеріальних</w:t>
            </w:r>
            <w:proofErr w:type="spellEnd"/>
            <w:r>
              <w:t>) на</w:t>
            </w:r>
          </w:p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запровадження</w:t>
            </w:r>
            <w:proofErr w:type="spellEnd"/>
          </w:p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регулювання</w:t>
            </w:r>
            <w:proofErr w:type="spellEnd"/>
          </w:p>
        </w:tc>
      </w:tr>
      <w:tr w:rsidR="00FA0E5C" w:rsidTr="001D45E1">
        <w:trPr>
          <w:trHeight w:hRule="exact" w:val="96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 w:line="313" w:lineRule="exact"/>
              <w:jc w:val="left"/>
            </w:pPr>
            <w:proofErr w:type="spellStart"/>
            <w:r>
              <w:t>Проведення</w:t>
            </w:r>
            <w:proofErr w:type="spellEnd"/>
            <w:r>
              <w:t xml:space="preserve"> круглого столу 3 </w:t>
            </w:r>
            <w:proofErr w:type="spellStart"/>
            <w:r>
              <w:t>представниками</w:t>
            </w:r>
            <w:proofErr w:type="spellEnd"/>
            <w:r>
              <w:t xml:space="preserve"> малого </w:t>
            </w:r>
            <w:proofErr w:type="spellStart"/>
            <w:r>
              <w:t>бізнесу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Pr="0008765A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 w:line="313" w:lineRule="exact"/>
              <w:jc w:val="left"/>
            </w:pPr>
            <w:r>
              <w:t xml:space="preserve">Обговорено </w:t>
            </w:r>
            <w:proofErr w:type="spellStart"/>
            <w:r>
              <w:t>запропоновані</w:t>
            </w:r>
            <w:proofErr w:type="spellEnd"/>
            <w:r>
              <w:t xml:space="preserve"> ставки </w:t>
            </w:r>
            <w:proofErr w:type="spellStart"/>
            <w:r>
              <w:t>податкі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</w:tr>
      <w:tr w:rsidR="00FA0E5C" w:rsidTr="001D45E1">
        <w:trPr>
          <w:trHeight w:hRule="exact" w:val="133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телефонних</w:t>
            </w:r>
            <w:proofErr w:type="spellEnd"/>
            <w:r>
              <w:t xml:space="preserve"> та </w:t>
            </w:r>
            <w:proofErr w:type="spellStart"/>
            <w:r>
              <w:t>інтернет</w:t>
            </w:r>
            <w:proofErr w:type="spellEnd"/>
            <w:r>
              <w:t xml:space="preserve"> - </w:t>
            </w:r>
            <w:proofErr w:type="spellStart"/>
            <w:r>
              <w:t>консультації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представниками</w:t>
            </w:r>
            <w:proofErr w:type="spellEnd"/>
            <w:r>
              <w:t xml:space="preserve"> малого </w:t>
            </w:r>
            <w:proofErr w:type="spellStart"/>
            <w:r>
              <w:t>бізнесу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9868" w:wrap="notBeside" w:vAnchor="text" w:hAnchor="text" w:xAlign="center" w:y="1"/>
              <w:shd w:val="clear" w:color="auto" w:fill="auto"/>
              <w:spacing w:before="0" w:line="328" w:lineRule="exact"/>
              <w:jc w:val="left"/>
            </w:pPr>
            <w:r>
              <w:t xml:space="preserve">Обговорено </w:t>
            </w:r>
            <w:proofErr w:type="spellStart"/>
            <w:r>
              <w:t>запропоновані</w:t>
            </w:r>
            <w:proofErr w:type="spellEnd"/>
            <w:r>
              <w:t xml:space="preserve"> ставки </w:t>
            </w:r>
            <w:proofErr w:type="spellStart"/>
            <w:r>
              <w:t>податків</w:t>
            </w:r>
            <w:proofErr w:type="spellEnd"/>
            <w:r>
              <w:t xml:space="preserve">. </w:t>
            </w:r>
            <w:proofErr w:type="spellStart"/>
            <w:r>
              <w:t>Отримано</w:t>
            </w:r>
            <w:proofErr w:type="spellEnd"/>
          </w:p>
        </w:tc>
      </w:tr>
    </w:tbl>
    <w:p w:rsidR="00FA0E5C" w:rsidRDefault="00FA0E5C" w:rsidP="00FA0E5C">
      <w:pPr>
        <w:framePr w:w="9868" w:wrap="notBeside" w:vAnchor="text" w:hAnchor="text" w:xAlign="center" w:y="1"/>
        <w:rPr>
          <w:sz w:val="2"/>
          <w:szCs w:val="2"/>
        </w:rPr>
      </w:pPr>
    </w:p>
    <w:p w:rsidR="00FA0E5C" w:rsidRDefault="00FA0E5C" w:rsidP="00FA0E5C">
      <w:pPr>
        <w:rPr>
          <w:sz w:val="2"/>
          <w:szCs w:val="2"/>
        </w:rPr>
        <w:sectPr w:rsidR="00FA0E5C">
          <w:headerReference w:type="even" r:id="rId6"/>
          <w:headerReference w:type="default" r:id="rId7"/>
          <w:pgSz w:w="11900" w:h="16840"/>
          <w:pgMar w:top="549" w:right="671" w:bottom="431" w:left="655" w:header="0" w:footer="3" w:gutter="0"/>
          <w:pgNumType w:start="2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01"/>
        <w:gridCol w:w="4486"/>
        <w:gridCol w:w="1692"/>
        <w:gridCol w:w="2174"/>
      </w:tblGrid>
      <w:tr w:rsidR="00FA0E5C" w:rsidTr="001D45E1">
        <w:trPr>
          <w:trHeight w:hRule="exact" w:val="2671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framePr w:w="98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framePr w:w="98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framePr w:w="98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985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proofErr w:type="spellStart"/>
            <w:r>
              <w:t>інформацію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представників</w:t>
            </w:r>
            <w:proofErr w:type="spellEnd"/>
            <w:r>
              <w:t xml:space="preserve"> </w:t>
            </w:r>
            <w:proofErr w:type="spellStart"/>
            <w:r>
              <w:t>мікро</w:t>
            </w:r>
            <w:proofErr w:type="spellEnd"/>
            <w:r>
              <w:t xml:space="preserve"> та малого </w:t>
            </w:r>
            <w:proofErr w:type="spellStart"/>
            <w:proofErr w:type="gramStart"/>
            <w:r>
              <w:t>п</w:t>
            </w:r>
            <w:proofErr w:type="gramEnd"/>
            <w:r>
              <w:t>ідприємництва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</w:p>
          <w:p w:rsidR="00FA0E5C" w:rsidRDefault="00FA0E5C" w:rsidP="001D45E1">
            <w:pPr>
              <w:pStyle w:val="20"/>
              <w:framePr w:w="9853" w:wrap="notBeside" w:vAnchor="text" w:hAnchor="text" w:xAlign="center" w:y="1"/>
              <w:shd w:val="clear" w:color="auto" w:fill="auto"/>
              <w:spacing w:before="0" w:line="317" w:lineRule="exact"/>
            </w:pPr>
            <w:proofErr w:type="spellStart"/>
            <w:r>
              <w:t>запропонованих</w:t>
            </w:r>
            <w:proofErr w:type="spellEnd"/>
            <w:r>
              <w:t xml:space="preserve"> ставок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зборі</w:t>
            </w:r>
            <w:proofErr w:type="gramStart"/>
            <w:r>
              <w:t>в</w:t>
            </w:r>
            <w:proofErr w:type="spellEnd"/>
            <w:proofErr w:type="gramEnd"/>
          </w:p>
        </w:tc>
      </w:tr>
    </w:tbl>
    <w:p w:rsidR="00FA0E5C" w:rsidRDefault="00FA0E5C" w:rsidP="00FA0E5C">
      <w:pPr>
        <w:framePr w:w="9853" w:wrap="notBeside" w:vAnchor="text" w:hAnchor="text" w:xAlign="center" w:y="1"/>
        <w:rPr>
          <w:sz w:val="2"/>
          <w:szCs w:val="2"/>
        </w:rPr>
      </w:pPr>
    </w:p>
    <w:p w:rsidR="00FA0E5C" w:rsidRDefault="00FA0E5C" w:rsidP="00FA0E5C">
      <w:pPr>
        <w:rPr>
          <w:sz w:val="2"/>
          <w:szCs w:val="2"/>
        </w:rPr>
      </w:pPr>
    </w:p>
    <w:p w:rsidR="00FA0E5C" w:rsidRDefault="00FA0E5C" w:rsidP="00FA0E5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700"/>
        </w:tabs>
        <w:spacing w:before="196" w:after="134" w:line="259" w:lineRule="exact"/>
        <w:ind w:left="300" w:firstLine="840"/>
        <w:jc w:val="left"/>
      </w:pPr>
      <w:bookmarkStart w:id="5" w:name="bookmark18"/>
      <w:proofErr w:type="spellStart"/>
      <w:r>
        <w:t>Вимірювання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на </w:t>
      </w:r>
      <w:proofErr w:type="spellStart"/>
      <w:r>
        <w:t>суб’єктів</w:t>
      </w:r>
      <w:proofErr w:type="spellEnd"/>
      <w:r>
        <w:t xml:space="preserve"> малого </w:t>
      </w:r>
      <w:proofErr w:type="spellStart"/>
      <w:proofErr w:type="gramStart"/>
      <w:r>
        <w:t>п</w:t>
      </w:r>
      <w:proofErr w:type="gramEnd"/>
      <w:r>
        <w:t>ідприємництва</w:t>
      </w:r>
      <w:proofErr w:type="spellEnd"/>
      <w:r>
        <w:t xml:space="preserve"> (</w:t>
      </w:r>
      <w:proofErr w:type="spellStart"/>
      <w:r>
        <w:t>мікро</w:t>
      </w:r>
      <w:proofErr w:type="spellEnd"/>
      <w:r>
        <w:t xml:space="preserve">- та </w:t>
      </w:r>
      <w:proofErr w:type="spellStart"/>
      <w:r>
        <w:t>малі</w:t>
      </w:r>
      <w:proofErr w:type="spellEnd"/>
      <w:r>
        <w:t>):</w:t>
      </w:r>
      <w:bookmarkEnd w:id="5"/>
    </w:p>
    <w:p w:rsidR="00FA0E5C" w:rsidRDefault="00FA0E5C" w:rsidP="00FA0E5C">
      <w:pPr>
        <w:pStyle w:val="20"/>
        <w:shd w:val="clear" w:color="auto" w:fill="auto"/>
        <w:spacing w:before="0" w:after="98" w:line="317" w:lineRule="exact"/>
        <w:ind w:left="300" w:right="660"/>
        <w:jc w:val="left"/>
      </w:pPr>
      <w:proofErr w:type="spellStart"/>
      <w:r>
        <w:t>кількість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малого </w:t>
      </w:r>
      <w:proofErr w:type="spellStart"/>
      <w:proofErr w:type="gramStart"/>
      <w:r>
        <w:t>п</w:t>
      </w:r>
      <w:proofErr w:type="gramEnd"/>
      <w:r>
        <w:t>ідприємництва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: </w:t>
      </w:r>
      <w:r>
        <w:rPr>
          <w:lang w:val="uk-UA"/>
        </w:rPr>
        <w:t>38</w:t>
      </w:r>
      <w:r>
        <w:t xml:space="preserve"> (</w:t>
      </w:r>
      <w:proofErr w:type="spellStart"/>
      <w:r>
        <w:t>одиниць</w:t>
      </w:r>
      <w:proofErr w:type="spellEnd"/>
      <w:r>
        <w:t xml:space="preserve">),), у тому </w:t>
      </w:r>
      <w:proofErr w:type="spellStart"/>
      <w:r>
        <w:t>числі</w:t>
      </w:r>
      <w:proofErr w:type="spellEnd"/>
      <w:r>
        <w:t xml:space="preserve"> малого </w:t>
      </w:r>
      <w:proofErr w:type="spellStart"/>
      <w:r>
        <w:t>підприємництва</w:t>
      </w:r>
      <w:proofErr w:type="spellEnd"/>
      <w:r>
        <w:t xml:space="preserve"> </w:t>
      </w:r>
      <w:r>
        <w:rPr>
          <w:lang w:val="uk-UA"/>
        </w:rPr>
        <w:t>12</w:t>
      </w:r>
      <w:r>
        <w:t xml:space="preserve"> (</w:t>
      </w:r>
      <w:proofErr w:type="spellStart"/>
      <w:r>
        <w:t>одиниць</w:t>
      </w:r>
      <w:proofErr w:type="spellEnd"/>
      <w:r>
        <w:t xml:space="preserve">) та </w:t>
      </w:r>
      <w:proofErr w:type="spellStart"/>
      <w:r>
        <w:t>мікропідприємництва</w:t>
      </w:r>
      <w:proofErr w:type="spellEnd"/>
      <w:r>
        <w:t xml:space="preserve"> 2</w:t>
      </w:r>
      <w:r>
        <w:rPr>
          <w:lang w:val="uk-UA"/>
        </w:rPr>
        <w:t>26</w:t>
      </w:r>
      <w:r>
        <w:t xml:space="preserve"> (</w:t>
      </w:r>
      <w:proofErr w:type="spellStart"/>
      <w:r>
        <w:t>одиниць</w:t>
      </w:r>
      <w:proofErr w:type="spellEnd"/>
      <w:r>
        <w:t>)</w:t>
      </w:r>
    </w:p>
    <w:p w:rsidR="00FA0E5C" w:rsidRDefault="00FA0E5C" w:rsidP="00FA0E5C">
      <w:pPr>
        <w:pStyle w:val="20"/>
        <w:shd w:val="clear" w:color="auto" w:fill="auto"/>
        <w:spacing w:before="0" w:after="180" w:line="270" w:lineRule="exact"/>
        <w:ind w:left="300" w:firstLine="840"/>
        <w:jc w:val="left"/>
      </w:pPr>
      <w:proofErr w:type="spellStart"/>
      <w:r>
        <w:t>питома</w:t>
      </w:r>
      <w:proofErr w:type="spellEnd"/>
      <w:r>
        <w:t xml:space="preserve"> вага </w:t>
      </w:r>
      <w:proofErr w:type="spellStart"/>
      <w:r>
        <w:t>суб’єктів</w:t>
      </w:r>
      <w:proofErr w:type="spellEnd"/>
      <w:r>
        <w:t xml:space="preserve"> малого </w:t>
      </w:r>
      <w:proofErr w:type="spellStart"/>
      <w:proofErr w:type="gramStart"/>
      <w:r>
        <w:t>п</w:t>
      </w:r>
      <w:proofErr w:type="gramEnd"/>
      <w:r>
        <w:t>ідприємництва</w:t>
      </w:r>
      <w:proofErr w:type="spellEnd"/>
      <w:r>
        <w:t xml:space="preserve"> у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проблема </w:t>
      </w:r>
      <w:proofErr w:type="spellStart"/>
      <w:r>
        <w:t>справляє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100,00 (</w:t>
      </w:r>
      <w:proofErr w:type="spellStart"/>
      <w:r>
        <w:t>відсотків</w:t>
      </w:r>
      <w:proofErr w:type="spellEnd"/>
      <w:r>
        <w:t>)</w:t>
      </w:r>
    </w:p>
    <w:p w:rsidR="00FA0E5C" w:rsidRDefault="00FA0E5C" w:rsidP="00FA0E5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506"/>
        </w:tabs>
        <w:spacing w:line="270" w:lineRule="exact"/>
        <w:ind w:left="300" w:firstLine="840"/>
        <w:jc w:val="left"/>
      </w:pPr>
      <w:bookmarkStart w:id="6" w:name="bookmark19"/>
      <w:proofErr w:type="spellStart"/>
      <w:r>
        <w:lastRenderedPageBreak/>
        <w:t>Розрахунок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малого </w:t>
      </w:r>
      <w:proofErr w:type="spellStart"/>
      <w:proofErr w:type="gramStart"/>
      <w:r>
        <w:t>п</w:t>
      </w:r>
      <w:proofErr w:type="gramEnd"/>
      <w:r>
        <w:t>ідприємництва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регулювання</w:t>
      </w:r>
      <w:bookmarkEnd w:id="6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3"/>
        <w:gridCol w:w="277"/>
        <w:gridCol w:w="5386"/>
        <w:gridCol w:w="1692"/>
        <w:gridCol w:w="1415"/>
        <w:gridCol w:w="1091"/>
      </w:tblGrid>
      <w:tr w:rsidR="00FA0E5C" w:rsidTr="001D45E1">
        <w:trPr>
          <w:trHeight w:hRule="exact" w:val="1134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338" w:lineRule="exact"/>
              <w:jc w:val="left"/>
            </w:pPr>
            <w:proofErr w:type="spellStart"/>
            <w:r>
              <w:rPr>
                <w:rStyle w:val="21"/>
              </w:rPr>
              <w:t>Порядк</w:t>
            </w:r>
            <w:proofErr w:type="spellEnd"/>
          </w:p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338" w:lineRule="exact"/>
              <w:ind w:left="160"/>
              <w:jc w:val="left"/>
            </w:pPr>
            <w:proofErr w:type="spellStart"/>
            <w:r>
              <w:rPr>
                <w:rStyle w:val="21"/>
              </w:rPr>
              <w:t>овий</w:t>
            </w:r>
            <w:proofErr w:type="spellEnd"/>
          </w:p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338" w:lineRule="exact"/>
              <w:ind w:left="160"/>
              <w:jc w:val="left"/>
            </w:pPr>
            <w:r>
              <w:rPr>
                <w:rStyle w:val="21"/>
              </w:rPr>
              <w:t>номер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ind w:left="540"/>
              <w:jc w:val="left"/>
            </w:pPr>
            <w:r>
              <w:rPr>
                <w:rStyle w:val="21"/>
              </w:rPr>
              <w:t>Найменування оцінки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 перший рік (стартовий рік провадження регулювання)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Періодичні</w:t>
            </w:r>
          </w:p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77" w:lineRule="exact"/>
              <w:jc w:val="center"/>
            </w:pPr>
            <w:r>
              <w:rPr>
                <w:rStyle w:val="212pt"/>
              </w:rPr>
              <w:t>(за</w:t>
            </w:r>
          </w:p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наступний</w:t>
            </w:r>
          </w:p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77" w:lineRule="exact"/>
              <w:jc w:val="center"/>
            </w:pPr>
            <w:r>
              <w:rPr>
                <w:rStyle w:val="21"/>
              </w:rPr>
              <w:t>рік)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12pt"/>
              </w:rPr>
              <w:t>Витрати за п'ять років</w:t>
            </w:r>
          </w:p>
        </w:tc>
      </w:tr>
      <w:tr w:rsidR="00FA0E5C" w:rsidTr="001D45E1">
        <w:trPr>
          <w:trHeight w:hRule="exact" w:val="677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338" w:lineRule="exact"/>
              <w:jc w:val="left"/>
            </w:pPr>
            <w:r>
              <w:rPr>
                <w:rStyle w:val="21"/>
              </w:rPr>
              <w:t>Оцінка "прямих" витрат суб’єктів малого підприємництва на виконання регулювання</w:t>
            </w:r>
          </w:p>
        </w:tc>
      </w:tr>
      <w:tr w:rsidR="00FA0E5C" w:rsidTr="001D45E1">
        <w:trPr>
          <w:trHeight w:hRule="exact" w:val="6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1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необхідного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 (</w:t>
            </w:r>
            <w:proofErr w:type="spellStart"/>
            <w:r>
              <w:t>пристрої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машин, </w:t>
            </w:r>
            <w:proofErr w:type="spellStart"/>
            <w:r>
              <w:t>механізмів</w:t>
            </w:r>
            <w:proofErr w:type="spellEnd"/>
            <w: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ind w:right="320"/>
              <w:jc w:val="right"/>
            </w:pPr>
            <w:r>
              <w:t>0</w:t>
            </w:r>
          </w:p>
        </w:tc>
      </w:tr>
      <w:tr w:rsidR="00FA0E5C" w:rsidTr="001D45E1">
        <w:trPr>
          <w:trHeight w:hRule="exact" w:val="97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2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повірки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постановки на </w:t>
            </w:r>
            <w:proofErr w:type="spellStart"/>
            <w:r>
              <w:t>відповідний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</w:t>
            </w:r>
            <w:proofErr w:type="spellEnd"/>
            <w:r>
              <w:t xml:space="preserve"> у </w:t>
            </w:r>
            <w:proofErr w:type="spellStart"/>
            <w:r>
              <w:t>визначеному</w:t>
            </w:r>
            <w:proofErr w:type="spellEnd"/>
            <w:r>
              <w:t xml:space="preserve"> </w:t>
            </w:r>
            <w:proofErr w:type="spellStart"/>
            <w:r>
              <w:t>органі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ind w:right="320"/>
              <w:jc w:val="right"/>
            </w:pPr>
            <w:r>
              <w:t>0</w:t>
            </w:r>
          </w:p>
        </w:tc>
      </w:tr>
      <w:tr w:rsidR="00FA0E5C" w:rsidTr="001D45E1">
        <w:trPr>
          <w:trHeight w:hRule="exact" w:val="65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3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експлуатації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 (</w:t>
            </w:r>
            <w:proofErr w:type="spellStart"/>
            <w:r>
              <w:t>експлуатаційні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- </w:t>
            </w:r>
            <w:proofErr w:type="spellStart"/>
            <w:r>
              <w:t>витратні</w:t>
            </w:r>
            <w:proofErr w:type="spellEnd"/>
            <w:r>
              <w:t xml:space="preserve"> </w:t>
            </w:r>
            <w:proofErr w:type="spellStart"/>
            <w:r>
              <w:t>матеріали</w:t>
            </w:r>
            <w:proofErr w:type="spellEnd"/>
            <w: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ind w:right="320"/>
              <w:jc w:val="right"/>
            </w:pPr>
            <w:r>
              <w:t>0</w:t>
            </w:r>
          </w:p>
        </w:tc>
      </w:tr>
      <w:tr w:rsidR="00FA0E5C" w:rsidTr="001D45E1">
        <w:trPr>
          <w:trHeight w:hRule="exact" w:val="65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4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 (</w:t>
            </w:r>
            <w:proofErr w:type="spellStart"/>
            <w:r>
              <w:t>технічне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ind w:right="320"/>
              <w:jc w:val="right"/>
            </w:pPr>
            <w:r>
              <w:t>0</w:t>
            </w:r>
          </w:p>
        </w:tc>
      </w:tr>
      <w:tr w:rsidR="00FA0E5C" w:rsidTr="001D45E1">
        <w:trPr>
          <w:trHeight w:hRule="exact" w:val="130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5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</w:p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(</w:t>
            </w:r>
            <w:proofErr w:type="spellStart"/>
            <w:r>
              <w:t>сплата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та </w:t>
            </w:r>
            <w:proofErr w:type="spellStart"/>
            <w:r>
              <w:t>зборів</w:t>
            </w:r>
            <w:proofErr w:type="spellEnd"/>
            <w:r>
              <w:t xml:space="preserve">, </w:t>
            </w:r>
            <w:proofErr w:type="spellStart"/>
            <w:r>
              <w:t>визначених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ішенням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на 2020 </w:t>
            </w:r>
            <w:proofErr w:type="spellStart"/>
            <w:r>
              <w:t>рік</w:t>
            </w:r>
            <w:proofErr w:type="spellEnd"/>
            <w:r>
              <w:t xml:space="preserve">), </w:t>
            </w:r>
            <w:proofErr w:type="spellStart"/>
            <w:r>
              <w:t>гривень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Pr="00E802B1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15</w:t>
            </w:r>
            <w:r>
              <w:t>,</w:t>
            </w:r>
            <w:r>
              <w:rPr>
                <w:lang w:val="uk-UA"/>
              </w:rPr>
              <w:t xml:space="preserve">0 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framePr w:w="10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framePr w:w="10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0E5C" w:rsidTr="001D45E1">
        <w:trPr>
          <w:trHeight w:hRule="exact" w:val="65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6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Разом, </w:t>
            </w:r>
            <w:proofErr w:type="spellStart"/>
            <w:r>
              <w:t>гривень</w:t>
            </w:r>
            <w:proofErr w:type="spellEnd"/>
            <w:r>
              <w:t xml:space="preserve"> Формула: (сума </w:t>
            </w:r>
            <w:proofErr w:type="spellStart"/>
            <w:r>
              <w:t>рядків</w:t>
            </w:r>
            <w:proofErr w:type="spellEnd"/>
            <w:r>
              <w:t xml:space="preserve"> 1 + 2 + 3+ 4 +5)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Pr="00E802B1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ind w:right="320"/>
              <w:jc w:val="right"/>
            </w:pPr>
            <w:r>
              <w:t>0</w:t>
            </w:r>
          </w:p>
        </w:tc>
      </w:tr>
      <w:tr w:rsidR="00FA0E5C" w:rsidTr="001D45E1">
        <w:trPr>
          <w:trHeight w:hRule="exact" w:val="96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7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суб’єктів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повинні</w:t>
            </w:r>
            <w:proofErr w:type="spellEnd"/>
            <w:r>
              <w:t xml:space="preserve"> </w:t>
            </w:r>
            <w:proofErr w:type="spellStart"/>
            <w:r>
              <w:t>виконати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  <w:r>
              <w:t xml:space="preserve">,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lang w:val="uk-UA"/>
              </w:rPr>
              <w:t>3</w:t>
            </w:r>
            <w:r>
              <w:t>8</w:t>
            </w:r>
          </w:p>
        </w:tc>
      </w:tr>
      <w:tr w:rsidR="00FA0E5C" w:rsidTr="001D45E1">
        <w:trPr>
          <w:trHeight w:hRule="exact" w:val="164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8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324" w:lineRule="exact"/>
              <w:jc w:val="left"/>
            </w:pPr>
            <w:proofErr w:type="spellStart"/>
            <w:r>
              <w:t>Сумарно</w:t>
            </w:r>
            <w:proofErr w:type="spellEnd"/>
            <w:r>
              <w:t xml:space="preserve">, </w:t>
            </w:r>
            <w:proofErr w:type="spellStart"/>
            <w:r>
              <w:t>гривень</w:t>
            </w:r>
            <w:proofErr w:type="spellEnd"/>
            <w:r>
              <w:t xml:space="preserve"> Формула: </w:t>
            </w:r>
            <w:proofErr w:type="spellStart"/>
            <w:r>
              <w:t>відповідний</w:t>
            </w:r>
            <w:proofErr w:type="spellEnd"/>
            <w:r>
              <w:t xml:space="preserve"> </w:t>
            </w:r>
            <w:proofErr w:type="spellStart"/>
            <w:r>
              <w:t>стовпчик</w:t>
            </w:r>
            <w:proofErr w:type="spellEnd"/>
            <w:r>
              <w:t xml:space="preserve"> "разом" X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суб</w:t>
            </w:r>
            <w:proofErr w:type="spellEnd"/>
            <w:r>
              <w:t xml:space="preserve">' </w:t>
            </w:r>
            <w:proofErr w:type="spellStart"/>
            <w:r>
              <w:t>єктів</w:t>
            </w:r>
            <w:proofErr w:type="spellEnd"/>
            <w:r>
              <w:t xml:space="preserve"> малого </w:t>
            </w:r>
            <w:proofErr w:type="spellStart"/>
            <w:proofErr w:type="gramStart"/>
            <w:r>
              <w:t>п</w:t>
            </w:r>
            <w:proofErr w:type="gramEnd"/>
            <w:r>
              <w:t>ідприємництва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повинні</w:t>
            </w:r>
            <w:proofErr w:type="spellEnd"/>
            <w:r>
              <w:t xml:space="preserve"> </w:t>
            </w:r>
            <w:proofErr w:type="spellStart"/>
            <w:r>
              <w:t>виконати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  <w:r>
              <w:t xml:space="preserve"> (рядок 6 X рядок 7)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E5C" w:rsidRPr="00E802B1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rPr>
                <w:lang w:val="uk-UA"/>
              </w:rPr>
            </w:pPr>
            <w:r>
              <w:rPr>
                <w:lang w:val="uk-UA"/>
              </w:rPr>
              <w:t xml:space="preserve">        573</w:t>
            </w:r>
            <w:r>
              <w:t>,</w:t>
            </w:r>
            <w:r>
              <w:rPr>
                <w:lang w:val="uk-UA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ind w:right="320"/>
              <w:jc w:val="right"/>
            </w:pPr>
            <w:r>
              <w:t>0</w:t>
            </w:r>
          </w:p>
        </w:tc>
      </w:tr>
    </w:tbl>
    <w:p w:rsidR="00FA0E5C" w:rsidRDefault="00FA0E5C" w:rsidP="00FA0E5C">
      <w:pPr>
        <w:framePr w:w="10573" w:wrap="notBeside" w:vAnchor="text" w:hAnchor="text" w:xAlign="center" w:y="1"/>
        <w:rPr>
          <w:sz w:val="2"/>
          <w:szCs w:val="2"/>
        </w:rPr>
      </w:pPr>
    </w:p>
    <w:p w:rsidR="00FA0E5C" w:rsidRDefault="00FA0E5C" w:rsidP="00FA0E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3"/>
        <w:gridCol w:w="5656"/>
        <w:gridCol w:w="1692"/>
        <w:gridCol w:w="1418"/>
        <w:gridCol w:w="1094"/>
      </w:tblGrid>
      <w:tr w:rsidR="00FA0E5C" w:rsidTr="001D45E1">
        <w:trPr>
          <w:trHeight w:hRule="exact" w:val="1652"/>
          <w:jc w:val="center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317" w:lineRule="exact"/>
              <w:ind w:left="1460" w:firstLine="360"/>
              <w:jc w:val="left"/>
            </w:pPr>
            <w:r>
              <w:rPr>
                <w:rStyle w:val="21"/>
              </w:rPr>
              <w:lastRenderedPageBreak/>
              <w:t xml:space="preserve">Оцінка вартості адміністративних процедур суб’єктів </w:t>
            </w:r>
            <w:proofErr w:type="spellStart"/>
            <w:r>
              <w:rPr>
                <w:rStyle w:val="21"/>
              </w:rPr>
              <w:t>малог</w:t>
            </w:r>
            <w:proofErr w:type="spellEnd"/>
            <w:r>
              <w:rPr>
                <w:rStyle w:val="21"/>
              </w:rPr>
              <w:t xml:space="preserve"> підприємництва щодо виконання регулювання та звітування</w:t>
            </w:r>
          </w:p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317" w:lineRule="exact"/>
              <w:ind w:firstLine="280"/>
            </w:pPr>
            <w:r>
              <w:t xml:space="preserve">(Для </w:t>
            </w:r>
            <w:proofErr w:type="spellStart"/>
            <w:r>
              <w:t>розрахунку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1 </w:t>
            </w:r>
            <w:proofErr w:type="spellStart"/>
            <w:r>
              <w:t>людино-години</w:t>
            </w:r>
            <w:proofErr w:type="spellEnd"/>
            <w:r>
              <w:t xml:space="preserve"> </w:t>
            </w:r>
            <w:proofErr w:type="spellStart"/>
            <w:r>
              <w:t>використовується</w:t>
            </w:r>
            <w:proofErr w:type="spellEnd"/>
            <w:r>
              <w:t xml:space="preserve"> </w:t>
            </w:r>
            <w:proofErr w:type="spellStart"/>
            <w:r>
              <w:t>мінімальна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плата, </w:t>
            </w:r>
            <w:proofErr w:type="spellStart"/>
            <w:r>
              <w:t>що</w:t>
            </w:r>
            <w:proofErr w:type="spellEnd"/>
            <w:r>
              <w:t xml:space="preserve"> у 2019 </w:t>
            </w:r>
            <w:proofErr w:type="spellStart"/>
            <w:r>
              <w:t>році</w:t>
            </w:r>
            <w:proofErr w:type="spellEnd"/>
            <w:r>
              <w:t xml:space="preserve"> становить 4173 </w:t>
            </w:r>
            <w:proofErr w:type="spellStart"/>
            <w:r>
              <w:t>грн</w:t>
            </w:r>
            <w:proofErr w:type="spellEnd"/>
            <w:r>
              <w:t xml:space="preserve">. та у </w:t>
            </w:r>
            <w:proofErr w:type="spellStart"/>
            <w:r>
              <w:t>погодинному</w:t>
            </w:r>
            <w:proofErr w:type="spellEnd"/>
            <w:r>
              <w:t xml:space="preserve"> </w:t>
            </w:r>
            <w:proofErr w:type="spellStart"/>
            <w:r>
              <w:t>розміні</w:t>
            </w:r>
            <w:proofErr w:type="spellEnd"/>
            <w:r>
              <w:t xml:space="preserve"> 25 </w:t>
            </w:r>
            <w:proofErr w:type="spellStart"/>
            <w:r>
              <w:t>відповідно</w:t>
            </w:r>
            <w:proofErr w:type="spellEnd"/>
            <w:r>
              <w:t xml:space="preserve"> до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2019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>»'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after="420" w:line="280" w:lineRule="exact"/>
              <w:ind w:right="160"/>
              <w:jc w:val="right"/>
            </w:pPr>
            <w:r>
              <w:rPr>
                <w:rStyle w:val="21"/>
              </w:rPr>
              <w:t>о</w:t>
            </w:r>
          </w:p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420" w:line="317" w:lineRule="exact"/>
            </w:pPr>
            <w:proofErr w:type="spellStart"/>
            <w:r>
              <w:t>аробітна</w:t>
            </w:r>
            <w:proofErr w:type="spellEnd"/>
            <w:r>
              <w:t xml:space="preserve"> ,13 </w:t>
            </w:r>
            <w:proofErr w:type="spellStart"/>
            <w:r>
              <w:t>грн</w:t>
            </w:r>
            <w:proofErr w:type="spellEnd"/>
            <w:r>
              <w:t>.</w:t>
            </w:r>
          </w:p>
        </w:tc>
      </w:tr>
      <w:tr w:rsidR="00FA0E5C" w:rsidTr="001D45E1">
        <w:trPr>
          <w:trHeight w:hRule="exact" w:val="65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9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313" w:lineRule="exact"/>
              <w:jc w:val="left"/>
            </w:pP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про </w:t>
            </w:r>
            <w:proofErr w:type="spellStart"/>
            <w:r>
              <w:t>вимоги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Pr="00E802B1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год*23,15 </w:t>
            </w:r>
            <w:proofErr w:type="spellStart"/>
            <w:r>
              <w:t>грн=</w:t>
            </w:r>
            <w:proofErr w:type="spellEnd"/>
            <w:r>
              <w:t xml:space="preserve"> </w:t>
            </w:r>
            <w:r>
              <w:rPr>
                <w:lang w:val="uk-UA"/>
              </w:rPr>
              <w:t>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ind w:right="160"/>
              <w:jc w:val="right"/>
            </w:pPr>
            <w:r>
              <w:t>0</w:t>
            </w:r>
          </w:p>
        </w:tc>
      </w:tr>
      <w:tr w:rsidR="00FA0E5C" w:rsidTr="001D45E1">
        <w:trPr>
          <w:trHeight w:hRule="exact" w:val="97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  <w:r>
              <w:t xml:space="preserve">: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внутрішніх</w:t>
            </w:r>
            <w:proofErr w:type="spellEnd"/>
            <w:r>
              <w:t xml:space="preserve"> процедур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 xml:space="preserve"> та </w:t>
            </w:r>
            <w:proofErr w:type="spellStart"/>
            <w:r>
              <w:t>звітності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324" w:lineRule="exact"/>
              <w:jc w:val="center"/>
            </w:pPr>
            <w:r>
              <w:t xml:space="preserve">0,5 год*23,15 </w:t>
            </w:r>
            <w:proofErr w:type="spellStart"/>
            <w:r>
              <w:t>грн=</w:t>
            </w:r>
            <w:proofErr w:type="spellEnd"/>
            <w:r>
              <w:t xml:space="preserve"> 11,56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ind w:right="160"/>
              <w:jc w:val="right"/>
            </w:pPr>
            <w:r>
              <w:t>0</w:t>
            </w:r>
          </w:p>
        </w:tc>
      </w:tr>
      <w:tr w:rsidR="00FA0E5C" w:rsidTr="001D45E1">
        <w:trPr>
          <w:trHeight w:hRule="exact" w:val="33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11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офіційного</w:t>
            </w:r>
            <w:proofErr w:type="spellEnd"/>
            <w:r>
              <w:t xml:space="preserve"> </w:t>
            </w:r>
            <w:proofErr w:type="spellStart"/>
            <w:r>
              <w:t>звітування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ind w:right="160"/>
              <w:jc w:val="right"/>
            </w:pPr>
            <w:r>
              <w:t>0</w:t>
            </w:r>
          </w:p>
        </w:tc>
      </w:tr>
      <w:tr w:rsidR="00FA0E5C" w:rsidTr="001D45E1">
        <w:trPr>
          <w:trHeight w:hRule="exact" w:val="65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12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перев</w:t>
            </w:r>
            <w:proofErr w:type="gramEnd"/>
            <w:r>
              <w:t>ірок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ind w:right="160"/>
              <w:jc w:val="right"/>
            </w:pPr>
            <w:r>
              <w:t>0</w:t>
            </w:r>
          </w:p>
        </w:tc>
      </w:tr>
      <w:tr w:rsidR="00FA0E5C" w:rsidTr="001D45E1">
        <w:trPr>
          <w:trHeight w:hRule="exact" w:val="33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13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ind w:right="160"/>
              <w:jc w:val="right"/>
            </w:pPr>
            <w:r>
              <w:t>X</w:t>
            </w:r>
          </w:p>
        </w:tc>
      </w:tr>
      <w:tr w:rsidR="00FA0E5C" w:rsidTr="001D45E1">
        <w:trPr>
          <w:trHeight w:hRule="exact" w:val="33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14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 xml:space="preserve">Разом, </w:t>
            </w:r>
            <w:proofErr w:type="spellStart"/>
            <w:r>
              <w:t>гривень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Pr="00E802B1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57,86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ind w:right="160"/>
              <w:jc w:val="right"/>
            </w:pPr>
            <w:r>
              <w:t>0</w:t>
            </w:r>
          </w:p>
        </w:tc>
      </w:tr>
      <w:tr w:rsidR="00FA0E5C" w:rsidTr="001D45E1">
        <w:trPr>
          <w:trHeight w:hRule="exact" w:val="96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after="180" w:line="280" w:lineRule="exact"/>
              <w:jc w:val="left"/>
            </w:pPr>
            <w:r>
              <w:t>15</w:t>
            </w:r>
          </w:p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180" w:line="200" w:lineRule="exact"/>
              <w:jc w:val="left"/>
            </w:pPr>
            <w:r>
              <w:rPr>
                <w:rStyle w:val="210pt"/>
                <w:vertAlign w:val="superscript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324" w:lineRule="exact"/>
              <w:jc w:val="left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суб’єктів</w:t>
            </w:r>
            <w:proofErr w:type="spellEnd"/>
            <w:r>
              <w:t xml:space="preserve"> малого </w:t>
            </w:r>
            <w:proofErr w:type="spellStart"/>
            <w:proofErr w:type="gramStart"/>
            <w:r>
              <w:t>п</w:t>
            </w:r>
            <w:proofErr w:type="gramEnd"/>
            <w:r>
              <w:t>ідприємництва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повинні</w:t>
            </w:r>
            <w:proofErr w:type="spellEnd"/>
            <w:r>
              <w:t xml:space="preserve"> </w:t>
            </w:r>
            <w:proofErr w:type="spellStart"/>
            <w:r>
              <w:t>виконати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  <w:r>
              <w:t xml:space="preserve">,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ind w:left="2220"/>
              <w:jc w:val="left"/>
            </w:pPr>
            <w:r>
              <w:rPr>
                <w:lang w:val="uk-UA"/>
              </w:rPr>
              <w:t>3</w:t>
            </w:r>
            <w:r>
              <w:t>8</w:t>
            </w:r>
          </w:p>
        </w:tc>
      </w:tr>
      <w:tr w:rsidR="00FA0E5C" w:rsidTr="001D45E1">
        <w:trPr>
          <w:trHeight w:hRule="exact" w:val="34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16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proofErr w:type="spellStart"/>
            <w:r>
              <w:t>Сумарно</w:t>
            </w:r>
            <w:proofErr w:type="spellEnd"/>
            <w:r>
              <w:t xml:space="preserve">, </w:t>
            </w:r>
            <w:proofErr w:type="spellStart"/>
            <w:r>
              <w:t>гривень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E5C" w:rsidRPr="00E802B1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2198,68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573" w:wrap="notBeside" w:vAnchor="text" w:hAnchor="text" w:xAlign="center" w:y="1"/>
              <w:shd w:val="clear" w:color="auto" w:fill="auto"/>
              <w:spacing w:before="0" w:line="280" w:lineRule="exact"/>
              <w:ind w:right="160"/>
              <w:jc w:val="right"/>
            </w:pPr>
            <w:r>
              <w:t>0</w:t>
            </w:r>
          </w:p>
        </w:tc>
      </w:tr>
    </w:tbl>
    <w:p w:rsidR="00FA0E5C" w:rsidRDefault="00FA0E5C" w:rsidP="00FA0E5C">
      <w:pPr>
        <w:framePr w:w="10573" w:wrap="notBeside" w:vAnchor="text" w:hAnchor="text" w:xAlign="center" w:y="1"/>
        <w:rPr>
          <w:sz w:val="2"/>
          <w:szCs w:val="2"/>
        </w:rPr>
      </w:pPr>
    </w:p>
    <w:p w:rsidR="00FA0E5C" w:rsidRDefault="00FA0E5C" w:rsidP="00FA0E5C">
      <w:pPr>
        <w:rPr>
          <w:sz w:val="2"/>
          <w:szCs w:val="2"/>
        </w:rPr>
      </w:pPr>
    </w:p>
    <w:p w:rsidR="00FA0E5C" w:rsidRDefault="00FA0E5C" w:rsidP="00FA0E5C">
      <w:pPr>
        <w:pStyle w:val="10"/>
        <w:keepNext/>
        <w:keepLines/>
        <w:shd w:val="clear" w:color="auto" w:fill="auto"/>
        <w:spacing w:before="278" w:line="280" w:lineRule="exact"/>
        <w:ind w:left="80" w:firstLine="0"/>
      </w:pPr>
      <w:bookmarkStart w:id="7" w:name="bookmark20"/>
      <w:r>
        <w:t>БЮДЖЕТНІ ВИТРАТИ</w:t>
      </w:r>
      <w:bookmarkEnd w:id="7"/>
    </w:p>
    <w:p w:rsidR="00FA0E5C" w:rsidRDefault="00FA0E5C" w:rsidP="00FA0E5C">
      <w:pPr>
        <w:pStyle w:val="30"/>
        <w:shd w:val="clear" w:color="auto" w:fill="auto"/>
        <w:spacing w:after="0" w:line="324" w:lineRule="exact"/>
        <w:ind w:left="80"/>
      </w:pPr>
      <w:r>
        <w:t xml:space="preserve">на </w:t>
      </w:r>
      <w:proofErr w:type="spellStart"/>
      <w:r>
        <w:t>адміністрування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для </w:t>
      </w:r>
      <w:proofErr w:type="spellStart"/>
      <w:r>
        <w:t>суб’єктів</w:t>
      </w:r>
      <w:proofErr w:type="spellEnd"/>
      <w:r>
        <w:t xml:space="preserve"> малого </w:t>
      </w:r>
      <w:proofErr w:type="spellStart"/>
      <w:r>
        <w:t>і</w:t>
      </w:r>
      <w:proofErr w:type="spellEnd"/>
      <w:r>
        <w:br/>
      </w:r>
      <w:proofErr w:type="spellStart"/>
      <w:r>
        <w:t>мікропідприємництва</w:t>
      </w:r>
      <w:proofErr w:type="spellEnd"/>
    </w:p>
    <w:p w:rsidR="00FA0E5C" w:rsidRDefault="00FA0E5C" w:rsidP="00FA0E5C">
      <w:pPr>
        <w:pStyle w:val="20"/>
        <w:shd w:val="clear" w:color="auto" w:fill="auto"/>
        <w:spacing w:before="0" w:after="300"/>
        <w:ind w:left="300" w:right="380" w:firstLine="560"/>
      </w:pPr>
      <w:proofErr w:type="spellStart"/>
      <w:r>
        <w:t>Бюджетні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адміністрування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малого </w:t>
      </w:r>
      <w:proofErr w:type="spellStart"/>
      <w:proofErr w:type="gramStart"/>
      <w:r>
        <w:t>п</w:t>
      </w:r>
      <w:proofErr w:type="gramEnd"/>
      <w:r>
        <w:t>ідприємництва</w:t>
      </w:r>
      <w:proofErr w:type="spellEnd"/>
      <w:r>
        <w:t xml:space="preserve"> не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встановлені</w:t>
      </w:r>
      <w:proofErr w:type="spellEnd"/>
      <w:r>
        <w:t xml:space="preserve"> нормами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  <w:proofErr w:type="spellStart"/>
      <w:proofErr w:type="gramStart"/>
      <w:r>
        <w:t>над</w:t>
      </w:r>
      <w:proofErr w:type="gramEnd"/>
      <w:r>
        <w:t>ілені</w:t>
      </w:r>
      <w:proofErr w:type="spellEnd"/>
      <w:r>
        <w:t xml:space="preserve"> </w:t>
      </w:r>
      <w:proofErr w:type="spellStart"/>
      <w:r>
        <w:t>повноваженнями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встановлювати</w:t>
      </w:r>
      <w:proofErr w:type="spellEnd"/>
      <w:r>
        <w:t xml:space="preserve"> ставки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(</w:t>
      </w:r>
      <w:proofErr w:type="spellStart"/>
      <w:r>
        <w:t>зборів</w:t>
      </w:r>
      <w:proofErr w:type="spellEnd"/>
      <w:r>
        <w:t xml:space="preserve">), не </w:t>
      </w:r>
      <w:proofErr w:type="spellStart"/>
      <w:r>
        <w:t>змінюючи</w:t>
      </w:r>
      <w:proofErr w:type="spellEnd"/>
      <w:r>
        <w:t xml:space="preserve"> порядок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обчислення</w:t>
      </w:r>
      <w:proofErr w:type="spellEnd"/>
      <w:r>
        <w:t xml:space="preserve">, </w:t>
      </w:r>
      <w:proofErr w:type="spellStart"/>
      <w:r>
        <w:t>сплати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>.</w:t>
      </w:r>
    </w:p>
    <w:p w:rsidR="00FA0E5C" w:rsidRDefault="00FA0E5C" w:rsidP="00FA0E5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204"/>
        </w:tabs>
        <w:ind w:left="300" w:right="380" w:firstLine="560"/>
        <w:jc w:val="both"/>
      </w:pPr>
      <w:bookmarkStart w:id="8" w:name="bookmark21"/>
      <w:proofErr w:type="spellStart"/>
      <w:r>
        <w:lastRenderedPageBreak/>
        <w:t>Розрахунок</w:t>
      </w:r>
      <w:proofErr w:type="spellEnd"/>
      <w:r>
        <w:t xml:space="preserve"> </w:t>
      </w:r>
      <w:proofErr w:type="spellStart"/>
      <w:r>
        <w:t>сумарних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малого </w:t>
      </w:r>
      <w:proofErr w:type="spellStart"/>
      <w:proofErr w:type="gramStart"/>
      <w:r>
        <w:t>п</w:t>
      </w:r>
      <w:proofErr w:type="gramEnd"/>
      <w:r>
        <w:t>ідприємництва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регулювання</w:t>
      </w:r>
      <w:bookmarkEnd w:id="8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5512"/>
        <w:gridCol w:w="2135"/>
        <w:gridCol w:w="1710"/>
      </w:tblGrid>
      <w:tr w:rsidR="00FA0E5C" w:rsidTr="001D45E1">
        <w:trPr>
          <w:trHeight w:hRule="exact" w:val="13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80" w:lineRule="exact"/>
              <w:ind w:left="280"/>
              <w:jc w:val="left"/>
            </w:pPr>
            <w:r>
              <w:t>№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Показник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Перший рік регулювання (стартовий), гривень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За п’ять років, гривень</w:t>
            </w:r>
          </w:p>
        </w:tc>
      </w:tr>
      <w:tr w:rsidR="00FA0E5C" w:rsidTr="001D45E1">
        <w:trPr>
          <w:trHeight w:hRule="exact" w:val="65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324" w:lineRule="exact"/>
              <w:jc w:val="left"/>
            </w:pPr>
            <w:proofErr w:type="spellStart"/>
            <w:r>
              <w:t>Оцінка</w:t>
            </w:r>
            <w:proofErr w:type="spellEnd"/>
            <w:r>
              <w:t xml:space="preserve"> “</w:t>
            </w:r>
            <w:proofErr w:type="spellStart"/>
            <w:r>
              <w:t>прямих</w:t>
            </w:r>
            <w:proofErr w:type="spellEnd"/>
            <w:r>
              <w:t xml:space="preserve">”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spellStart"/>
            <w:r>
              <w:t>суб’єктів</w:t>
            </w:r>
            <w:proofErr w:type="spellEnd"/>
            <w:r>
              <w:t xml:space="preserve"> малого </w:t>
            </w:r>
            <w:proofErr w:type="spellStart"/>
            <w:proofErr w:type="gramStart"/>
            <w:r>
              <w:t>п</w:t>
            </w:r>
            <w:proofErr w:type="gramEnd"/>
            <w:r>
              <w:t>ідприємництва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Pr="004C79C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2198,68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</w:tr>
      <w:tr w:rsidR="00FA0E5C" w:rsidTr="001D45E1">
        <w:trPr>
          <w:trHeight w:hRule="exact" w:val="98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324" w:lineRule="exact"/>
            </w:pP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процедур для </w:t>
            </w:r>
            <w:proofErr w:type="spellStart"/>
            <w:r>
              <w:t>суб’єктів</w:t>
            </w:r>
            <w:proofErr w:type="spellEnd"/>
            <w:r>
              <w:t xml:space="preserve"> малого </w:t>
            </w:r>
            <w:proofErr w:type="spellStart"/>
            <w:proofErr w:type="gramStart"/>
            <w:r>
              <w:t>п</w:t>
            </w:r>
            <w:proofErr w:type="gramEnd"/>
            <w:r>
              <w:t>ідприємництва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  <w:r>
              <w:t xml:space="preserve"> та </w:t>
            </w:r>
            <w:proofErr w:type="spellStart"/>
            <w:r>
              <w:t>звітування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Pr="004C79C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573,0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</w:tr>
      <w:tr w:rsidR="00FA0E5C" w:rsidTr="001D45E1">
        <w:trPr>
          <w:trHeight w:hRule="exact" w:val="63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306" w:lineRule="exact"/>
            </w:pPr>
            <w:proofErr w:type="spellStart"/>
            <w:r>
              <w:t>Сумарні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малого </w:t>
            </w:r>
            <w:proofErr w:type="spellStart"/>
            <w:proofErr w:type="gramStart"/>
            <w:r>
              <w:t>п</w:t>
            </w:r>
            <w:proofErr w:type="gramEnd"/>
            <w:r>
              <w:t>ідприємництва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запланованого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E5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</w:tr>
      <w:tr w:rsidR="00FA0E5C" w:rsidTr="001D45E1">
        <w:trPr>
          <w:trHeight w:hRule="exact" w:val="98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324" w:lineRule="exact"/>
              <w:jc w:val="left"/>
            </w:pPr>
            <w:proofErr w:type="spellStart"/>
            <w:r>
              <w:t>Бюджетні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адміністрування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  <w:r>
              <w:t xml:space="preserve"> </w:t>
            </w:r>
            <w:proofErr w:type="spellStart"/>
            <w:r>
              <w:t>суб’єктів</w:t>
            </w:r>
            <w:proofErr w:type="spellEnd"/>
            <w:r>
              <w:t xml:space="preserve"> малого </w:t>
            </w:r>
            <w:proofErr w:type="spellStart"/>
            <w:proofErr w:type="gramStart"/>
            <w:r>
              <w:t>п</w:t>
            </w:r>
            <w:proofErr w:type="gramEnd"/>
            <w:r>
              <w:t>ідприємництва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</w:tr>
      <w:tr w:rsidR="00FA0E5C" w:rsidTr="001D45E1">
        <w:trPr>
          <w:trHeight w:hRule="exact" w:val="34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proofErr w:type="spellStart"/>
            <w:r>
              <w:t>Сумарні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E5C" w:rsidRPr="004C79C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80" w:lineRule="exact"/>
              <w:rPr>
                <w:lang w:val="uk-UA"/>
              </w:rPr>
            </w:pPr>
            <w:r>
              <w:rPr>
                <w:lang w:val="uk-UA"/>
              </w:rPr>
              <w:t xml:space="preserve">         2771,68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03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0</w:t>
            </w:r>
          </w:p>
        </w:tc>
      </w:tr>
    </w:tbl>
    <w:p w:rsidR="00FA0E5C" w:rsidRDefault="00FA0E5C" w:rsidP="00FA0E5C">
      <w:pPr>
        <w:framePr w:w="10037" w:wrap="notBeside" w:vAnchor="text" w:hAnchor="text" w:xAlign="center" w:y="1"/>
        <w:rPr>
          <w:sz w:val="2"/>
          <w:szCs w:val="2"/>
        </w:rPr>
      </w:pPr>
    </w:p>
    <w:p w:rsidR="00FA0E5C" w:rsidRDefault="00FA0E5C" w:rsidP="00FA0E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5519"/>
        <w:gridCol w:w="2128"/>
        <w:gridCol w:w="1706"/>
      </w:tblGrid>
      <w:tr w:rsidR="00FA0E5C" w:rsidTr="001D45E1">
        <w:trPr>
          <w:trHeight w:hRule="exact" w:val="3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E5C" w:rsidRDefault="00FA0E5C" w:rsidP="001D45E1">
            <w:pPr>
              <w:pStyle w:val="20"/>
              <w:framePr w:w="1003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proofErr w:type="spellStart"/>
            <w:r>
              <w:t>запланованого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E5C" w:rsidRDefault="00FA0E5C" w:rsidP="001D45E1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A0E5C" w:rsidRDefault="00FA0E5C" w:rsidP="00FA0E5C">
      <w:pPr>
        <w:framePr w:w="10030" w:wrap="notBeside" w:vAnchor="text" w:hAnchor="text" w:xAlign="center" w:y="1"/>
        <w:rPr>
          <w:sz w:val="2"/>
          <w:szCs w:val="2"/>
        </w:rPr>
      </w:pPr>
    </w:p>
    <w:p w:rsidR="00FA0E5C" w:rsidRDefault="00FA0E5C" w:rsidP="00FA0E5C">
      <w:pPr>
        <w:rPr>
          <w:sz w:val="2"/>
          <w:szCs w:val="2"/>
        </w:rPr>
      </w:pPr>
    </w:p>
    <w:p w:rsidR="00FA0E5C" w:rsidRDefault="00FA0E5C" w:rsidP="00FA0E5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614"/>
        </w:tabs>
        <w:spacing w:before="606"/>
        <w:ind w:left="2140" w:right="700"/>
        <w:jc w:val="left"/>
      </w:pPr>
      <w:bookmarkStart w:id="9" w:name="bookmark22"/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корегуючих</w:t>
      </w:r>
      <w:proofErr w:type="spellEnd"/>
      <w:r>
        <w:t xml:space="preserve"> (</w:t>
      </w:r>
      <w:proofErr w:type="spellStart"/>
      <w:r>
        <w:t>пом’якшувальних</w:t>
      </w:r>
      <w:proofErr w:type="spellEnd"/>
      <w:r>
        <w:t xml:space="preserve">) </w:t>
      </w:r>
      <w:proofErr w:type="spellStart"/>
      <w:r>
        <w:t>заходів</w:t>
      </w:r>
      <w:proofErr w:type="spellEnd"/>
      <w:r>
        <w:t xml:space="preserve"> для малого </w:t>
      </w:r>
      <w:proofErr w:type="spellStart"/>
      <w:proofErr w:type="gramStart"/>
      <w:r>
        <w:t>п</w:t>
      </w:r>
      <w:proofErr w:type="gramEnd"/>
      <w:r>
        <w:t>ідприємництва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регулювання</w:t>
      </w:r>
      <w:bookmarkEnd w:id="9"/>
      <w:proofErr w:type="spellEnd"/>
    </w:p>
    <w:p w:rsidR="00FA0E5C" w:rsidRDefault="00FA0E5C" w:rsidP="00FA0E5C">
      <w:pPr>
        <w:pStyle w:val="20"/>
        <w:shd w:val="clear" w:color="auto" w:fill="auto"/>
        <w:spacing w:before="0"/>
        <w:ind w:left="600"/>
        <w:rPr>
          <w:lang w:val="uk-UA"/>
        </w:rPr>
      </w:pPr>
      <w:r>
        <w:t xml:space="preserve">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статистичних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планово-фінансовим</w:t>
      </w:r>
      <w:proofErr w:type="spellEnd"/>
      <w:r>
        <w:t xml:space="preserve"> сектором </w:t>
      </w:r>
      <w:proofErr w:type="spellStart"/>
      <w:r>
        <w:rPr>
          <w:lang w:val="uk-UA"/>
        </w:rPr>
        <w:t>Бабч</w:t>
      </w:r>
      <w:r>
        <w:t>инецької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та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консультацій</w:t>
      </w:r>
      <w:proofErr w:type="spellEnd"/>
      <w:r>
        <w:t xml:space="preserve">,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суб’єктами</w:t>
      </w:r>
      <w:proofErr w:type="spellEnd"/>
      <w:r>
        <w:t xml:space="preserve"> </w:t>
      </w:r>
      <w:proofErr w:type="spellStart"/>
      <w:r>
        <w:t>підприємництва</w:t>
      </w:r>
      <w:proofErr w:type="spellEnd"/>
      <w:r>
        <w:t xml:space="preserve">, </w:t>
      </w:r>
      <w:proofErr w:type="spellStart"/>
      <w:r>
        <w:t>визначено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зазначені</w:t>
      </w:r>
      <w:proofErr w:type="spellEnd"/>
      <w:r>
        <w:t xml:space="preserve"> ставки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прийнятними</w:t>
      </w:r>
      <w:proofErr w:type="spellEnd"/>
      <w:r>
        <w:t xml:space="preserve"> для </w:t>
      </w:r>
      <w:proofErr w:type="spellStart"/>
      <w:r>
        <w:t>суб’єктів</w:t>
      </w:r>
      <w:proofErr w:type="spellEnd"/>
      <w:r>
        <w:t xml:space="preserve"> малого </w:t>
      </w:r>
      <w:proofErr w:type="spellStart"/>
      <w:r>
        <w:t>підприємництва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компенсаторних</w:t>
      </w:r>
      <w:proofErr w:type="spellEnd"/>
      <w:r>
        <w:t xml:space="preserve"> (</w:t>
      </w:r>
      <w:proofErr w:type="spellStart"/>
      <w:r>
        <w:t>пом’якшувальних</w:t>
      </w:r>
      <w:proofErr w:type="spellEnd"/>
      <w:r>
        <w:t xml:space="preserve"> ) процедур не </w:t>
      </w:r>
      <w:proofErr w:type="spellStart"/>
      <w:r>
        <w:t>потрібно</w:t>
      </w:r>
      <w:proofErr w:type="spellEnd"/>
      <w:r>
        <w:t>.</w:t>
      </w:r>
    </w:p>
    <w:p w:rsidR="00FA0E5C" w:rsidRDefault="00FA0E5C" w:rsidP="00FA0E5C">
      <w:pPr>
        <w:pStyle w:val="20"/>
        <w:shd w:val="clear" w:color="auto" w:fill="auto"/>
        <w:spacing w:before="0"/>
        <w:ind w:left="600"/>
        <w:rPr>
          <w:lang w:val="uk-UA"/>
        </w:rPr>
      </w:pPr>
    </w:p>
    <w:p w:rsidR="00FA0E5C" w:rsidRDefault="00FA0E5C" w:rsidP="00FA0E5C">
      <w:pPr>
        <w:pStyle w:val="20"/>
        <w:shd w:val="clear" w:color="auto" w:fill="auto"/>
        <w:spacing w:before="0"/>
        <w:ind w:left="600"/>
        <w:rPr>
          <w:lang w:val="uk-UA"/>
        </w:rPr>
      </w:pPr>
    </w:p>
    <w:p w:rsidR="00FA0E5C" w:rsidRDefault="00FA0E5C" w:rsidP="00FA0E5C">
      <w:pPr>
        <w:pStyle w:val="20"/>
        <w:shd w:val="clear" w:color="auto" w:fill="auto"/>
        <w:spacing w:before="0"/>
        <w:ind w:left="600"/>
        <w:rPr>
          <w:lang w:val="uk-UA"/>
        </w:rPr>
      </w:pPr>
    </w:p>
    <w:p w:rsidR="00FA0E5C" w:rsidRDefault="00FA0E5C" w:rsidP="00FA0E5C">
      <w:pPr>
        <w:pStyle w:val="20"/>
        <w:shd w:val="clear" w:color="auto" w:fill="auto"/>
        <w:spacing w:before="0"/>
        <w:ind w:left="600"/>
        <w:rPr>
          <w:lang w:val="uk-UA"/>
        </w:rPr>
      </w:pPr>
    </w:p>
    <w:p w:rsidR="00FA0E5C" w:rsidRDefault="00FA0E5C" w:rsidP="00FA0E5C">
      <w:pPr>
        <w:pStyle w:val="20"/>
        <w:shd w:val="clear" w:color="auto" w:fill="auto"/>
        <w:spacing w:before="0"/>
        <w:ind w:left="600"/>
        <w:rPr>
          <w:lang w:val="uk-UA"/>
        </w:rPr>
      </w:pPr>
    </w:p>
    <w:p w:rsidR="00FA0E5C" w:rsidRDefault="00FA0E5C" w:rsidP="00FA0E5C">
      <w:pPr>
        <w:pStyle w:val="20"/>
        <w:shd w:val="clear" w:color="auto" w:fill="auto"/>
        <w:spacing w:before="0"/>
        <w:rPr>
          <w:lang w:val="uk-UA"/>
        </w:rPr>
      </w:pPr>
    </w:p>
    <w:p w:rsidR="00431541" w:rsidRDefault="00FA0E5C" w:rsidP="00FA0E5C">
      <w:r>
        <w:rPr>
          <w:lang w:val="uk-UA"/>
        </w:rPr>
        <w:t xml:space="preserve">Сільський  голова                                                              Зварич  </w:t>
      </w:r>
    </w:p>
    <w:sectPr w:rsidR="0043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5A" w:rsidRDefault="004315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5A" w:rsidRDefault="004315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4F8"/>
    <w:multiLevelType w:val="multilevel"/>
    <w:tmpl w:val="6F48BF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00D7D"/>
    <w:multiLevelType w:val="multilevel"/>
    <w:tmpl w:val="2A042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F3135"/>
    <w:multiLevelType w:val="multilevel"/>
    <w:tmpl w:val="14D46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E5C"/>
    <w:rsid w:val="00431541"/>
    <w:rsid w:val="00FA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FA0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A0E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A0E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A0E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0E5C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FA0E5C"/>
    <w:pPr>
      <w:widowControl w:val="0"/>
      <w:shd w:val="clear" w:color="auto" w:fill="FFFFFF"/>
      <w:spacing w:after="0" w:line="320" w:lineRule="exact"/>
      <w:ind w:hanging="8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A0E5C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FA0E5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FA0E5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pt">
    <w:name w:val="Основной текст (2) + 10 pt"/>
    <w:basedOn w:val="2"/>
    <w:rsid w:val="00FA0E5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rada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1776</Words>
  <Characters>10127</Characters>
  <Application>Microsoft Office Word</Application>
  <DocSecurity>0</DocSecurity>
  <Lines>84</Lines>
  <Paragraphs>23</Paragraphs>
  <ScaleCrop>false</ScaleCrop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2019-06-10T12:35:00Z</dcterms:created>
  <dcterms:modified xsi:type="dcterms:W3CDTF">2019-06-10T12:35:00Z</dcterms:modified>
</cp:coreProperties>
</file>